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4400B6" w:rsidRPr="001723C3" w14:paraId="59AC598A" w14:textId="77777777" w:rsidTr="008B1F92">
        <w:trPr>
          <w:trHeight w:val="720"/>
        </w:trPr>
        <w:tc>
          <w:tcPr>
            <w:tcW w:w="1985" w:type="dxa"/>
            <w:vAlign w:val="center"/>
          </w:tcPr>
          <w:p w14:paraId="65A5B793" w14:textId="1CA377DE" w:rsidR="004400B6" w:rsidRPr="004400B6" w:rsidRDefault="004400B6" w:rsidP="008B1F92">
            <w:pPr>
              <w:jc w:val="center"/>
              <w:rPr>
                <w:rFonts w:cs="Times New Roman"/>
                <w:b/>
              </w:rPr>
            </w:pPr>
            <w:r w:rsidRPr="004400B6">
              <w:rPr>
                <w:rFonts w:cs="Times New Roman"/>
                <w:b/>
                <w:w w:val="85"/>
                <w:sz w:val="36"/>
              </w:rPr>
              <w:t>MJIT</w:t>
            </w:r>
            <w:r w:rsidRPr="004400B6">
              <w:rPr>
                <w:rFonts w:cs="Times New Roman"/>
                <w:b/>
                <w:spacing w:val="9"/>
                <w:w w:val="85"/>
                <w:sz w:val="36"/>
              </w:rPr>
              <w:t xml:space="preserve"> </w:t>
            </w:r>
            <w:r w:rsidRPr="004400B6">
              <w:rPr>
                <w:rFonts w:cs="Times New Roman"/>
                <w:b/>
                <w:w w:val="85"/>
                <w:sz w:val="36"/>
              </w:rPr>
              <w:t>202</w:t>
            </w:r>
            <w:r w:rsidR="00737EF0">
              <w:rPr>
                <w:rFonts w:cs="Times New Roman"/>
                <w:b/>
                <w:w w:val="85"/>
                <w:sz w:val="36"/>
              </w:rPr>
              <w:t>3</w:t>
            </w:r>
          </w:p>
        </w:tc>
        <w:tc>
          <w:tcPr>
            <w:tcW w:w="7229" w:type="dxa"/>
            <w:shd w:val="clear" w:color="auto" w:fill="000099"/>
            <w:vAlign w:val="center"/>
          </w:tcPr>
          <w:p w14:paraId="21807F9C" w14:textId="77777777" w:rsidR="004400B6" w:rsidRPr="008B1F92" w:rsidRDefault="004400B6" w:rsidP="008B1F92">
            <w:pPr>
              <w:jc w:val="center"/>
              <w:rPr>
                <w:rFonts w:cs="Times New Roman"/>
                <w:b/>
              </w:rPr>
            </w:pPr>
            <w:r w:rsidRPr="008B1F92">
              <w:rPr>
                <w:rFonts w:cs="Times New Roman"/>
                <w:b/>
                <w:color w:val="FFFFFF"/>
                <w:w w:val="95"/>
                <w:sz w:val="36"/>
              </w:rPr>
              <w:t>Malaysian</w:t>
            </w:r>
            <w:r w:rsidRPr="008B1F92">
              <w:rPr>
                <w:rFonts w:cs="Times New Roman"/>
                <w:b/>
                <w:color w:val="FFFFFF"/>
                <w:spacing w:val="-4"/>
                <w:w w:val="95"/>
                <w:sz w:val="36"/>
              </w:rPr>
              <w:t xml:space="preserve"> </w:t>
            </w:r>
            <w:r w:rsidRPr="008B1F92">
              <w:rPr>
                <w:rFonts w:cs="Times New Roman"/>
                <w:b/>
                <w:color w:val="FFFFFF"/>
                <w:w w:val="95"/>
                <w:sz w:val="36"/>
              </w:rPr>
              <w:t>Journal</w:t>
            </w:r>
            <w:r w:rsidRPr="008B1F92">
              <w:rPr>
                <w:rFonts w:cs="Times New Roman"/>
                <w:b/>
                <w:color w:val="FFFFFF"/>
                <w:spacing w:val="-4"/>
                <w:w w:val="95"/>
                <w:sz w:val="36"/>
              </w:rPr>
              <w:t xml:space="preserve"> </w:t>
            </w:r>
            <w:r w:rsidRPr="008B1F92">
              <w:rPr>
                <w:rFonts w:cs="Times New Roman"/>
                <w:b/>
                <w:color w:val="FFFFFF"/>
                <w:w w:val="95"/>
                <w:sz w:val="36"/>
              </w:rPr>
              <w:t>of</w:t>
            </w:r>
            <w:r w:rsidRPr="008B1F92">
              <w:rPr>
                <w:rFonts w:cs="Times New Roman"/>
                <w:b/>
                <w:color w:val="FFFFFF"/>
                <w:spacing w:val="-3"/>
                <w:w w:val="95"/>
                <w:sz w:val="36"/>
              </w:rPr>
              <w:t xml:space="preserve"> </w:t>
            </w:r>
            <w:r w:rsidRPr="008B1F92">
              <w:rPr>
                <w:rFonts w:cs="Times New Roman"/>
                <w:b/>
                <w:color w:val="FFFFFF"/>
                <w:w w:val="95"/>
                <w:sz w:val="36"/>
              </w:rPr>
              <w:t>Industrial</w:t>
            </w:r>
            <w:r w:rsidRPr="008B1F92">
              <w:rPr>
                <w:rFonts w:cs="Times New Roman"/>
                <w:b/>
                <w:color w:val="FFFFFF"/>
                <w:spacing w:val="-4"/>
                <w:w w:val="95"/>
                <w:sz w:val="36"/>
              </w:rPr>
              <w:t xml:space="preserve"> </w:t>
            </w:r>
            <w:r w:rsidRPr="008B1F92">
              <w:rPr>
                <w:rFonts w:cs="Times New Roman"/>
                <w:b/>
                <w:color w:val="FFFFFF"/>
                <w:w w:val="95"/>
                <w:sz w:val="36"/>
              </w:rPr>
              <w:t>Technology</w:t>
            </w:r>
          </w:p>
        </w:tc>
      </w:tr>
    </w:tbl>
    <w:p w14:paraId="3CF53D72" w14:textId="77777777" w:rsidR="004400B6" w:rsidRPr="00086DCD" w:rsidRDefault="004400B6" w:rsidP="008B1F92">
      <w:pPr>
        <w:spacing w:after="0" w:line="240" w:lineRule="auto"/>
        <w:jc w:val="center"/>
        <w:rPr>
          <w:b/>
          <w:sz w:val="32"/>
          <w:szCs w:val="32"/>
        </w:rPr>
      </w:pPr>
    </w:p>
    <w:p w14:paraId="274D6985" w14:textId="00453EC5" w:rsidR="004400B6" w:rsidRPr="00086DCD" w:rsidRDefault="004400B6" w:rsidP="008B1F92">
      <w:pPr>
        <w:spacing w:after="0" w:line="240" w:lineRule="auto"/>
        <w:jc w:val="center"/>
        <w:rPr>
          <w:b/>
          <w:sz w:val="32"/>
          <w:szCs w:val="32"/>
        </w:rPr>
      </w:pPr>
      <w:r w:rsidRPr="00086DCD">
        <w:rPr>
          <w:b/>
          <w:sz w:val="32"/>
          <w:szCs w:val="32"/>
        </w:rPr>
        <w:t>YOUR PAPER'S TITLE STARTS HERE: ALIGN TEXT CENTER AND ALL CAPITAL LETTER WITH TIMES NEW ROMAN 1</w:t>
      </w:r>
      <w:r w:rsidR="00086DCD" w:rsidRPr="00086DCD">
        <w:rPr>
          <w:b/>
          <w:sz w:val="32"/>
          <w:szCs w:val="32"/>
        </w:rPr>
        <w:t>6</w:t>
      </w:r>
    </w:p>
    <w:p w14:paraId="12751F4B" w14:textId="77777777" w:rsidR="004400B6" w:rsidRDefault="004400B6" w:rsidP="008B1F92">
      <w:pPr>
        <w:spacing w:after="0" w:line="240" w:lineRule="auto"/>
      </w:pPr>
    </w:p>
    <w:p w14:paraId="5FD5D301" w14:textId="4D22B459" w:rsidR="004400B6" w:rsidRDefault="004400B6" w:rsidP="008B1F92">
      <w:pPr>
        <w:spacing w:after="0" w:line="240" w:lineRule="auto"/>
      </w:pPr>
      <w:r>
        <w:t>F. A. First author surname</w:t>
      </w:r>
      <w:r w:rsidR="001E36FF">
        <w:t>.</w:t>
      </w:r>
    </w:p>
    <w:p w14:paraId="122BED79" w14:textId="476DA661" w:rsidR="008B1F92" w:rsidRDefault="004400B6" w:rsidP="008B1F92">
      <w:pPr>
        <w:spacing w:after="0" w:line="240" w:lineRule="auto"/>
      </w:pPr>
      <w:r>
        <w:t>Affiliation, City, Country</w:t>
      </w:r>
      <w:r w:rsidR="001E36FF">
        <w:t>.</w:t>
      </w:r>
    </w:p>
    <w:p w14:paraId="071DB7A9" w14:textId="4A846EA2" w:rsidR="008B1F92" w:rsidRDefault="008B1F92" w:rsidP="008B1F92">
      <w:pPr>
        <w:spacing w:after="0" w:line="240" w:lineRule="auto"/>
      </w:pPr>
      <w:r>
        <w:t xml:space="preserve">Email </w:t>
      </w:r>
    </w:p>
    <w:p w14:paraId="3D2B514E" w14:textId="77777777" w:rsidR="008B1F92" w:rsidRDefault="008B1F92" w:rsidP="008B1F92">
      <w:pPr>
        <w:spacing w:after="0" w:line="240" w:lineRule="auto"/>
      </w:pPr>
    </w:p>
    <w:p w14:paraId="3A41F64D" w14:textId="5879A102" w:rsidR="008B1F92" w:rsidRDefault="008B1F92" w:rsidP="008B1F92">
      <w:pPr>
        <w:spacing w:after="0" w:line="240" w:lineRule="auto"/>
      </w:pPr>
      <w:r>
        <w:t>S. B. Co-author surname</w:t>
      </w:r>
      <w:r w:rsidR="001E36FF">
        <w:t>.</w:t>
      </w:r>
    </w:p>
    <w:p w14:paraId="5C6EF610" w14:textId="5494AE3B" w:rsidR="008B1F92" w:rsidRDefault="004400B6" w:rsidP="008B1F92">
      <w:pPr>
        <w:spacing w:after="0" w:line="240" w:lineRule="auto"/>
      </w:pPr>
      <w:r>
        <w:t>Affiliation, City, Country</w:t>
      </w:r>
      <w:r w:rsidR="001E36FF">
        <w:t>.</w:t>
      </w:r>
    </w:p>
    <w:p w14:paraId="51F94877" w14:textId="77777777" w:rsidR="008B1F92" w:rsidRDefault="008B1F92" w:rsidP="008B1F92">
      <w:pPr>
        <w:spacing w:after="0" w:line="240" w:lineRule="auto"/>
      </w:pPr>
      <w:r>
        <w:t xml:space="preserve">Email </w:t>
      </w:r>
    </w:p>
    <w:p w14:paraId="7C456791" w14:textId="77777777" w:rsidR="008B1F92" w:rsidRDefault="008B1F92" w:rsidP="008B1F92">
      <w:pPr>
        <w:spacing w:after="0" w:line="240" w:lineRule="auto"/>
      </w:pPr>
    </w:p>
    <w:p w14:paraId="4D4575F7" w14:textId="6C642202" w:rsidR="008B1F92" w:rsidRDefault="008B1F92" w:rsidP="008B1F92">
      <w:pPr>
        <w:spacing w:after="0" w:line="240" w:lineRule="auto"/>
        <w:rPr>
          <w:vertAlign w:val="superscript"/>
        </w:rPr>
      </w:pPr>
      <w:r>
        <w:t xml:space="preserve">T. C. Co-author </w:t>
      </w:r>
      <w:r w:rsidR="001E36FF">
        <w:t>surname.</w:t>
      </w:r>
    </w:p>
    <w:p w14:paraId="2F90C69E" w14:textId="66ECE2DA" w:rsidR="004400B6" w:rsidRDefault="004400B6" w:rsidP="008B1F92">
      <w:pPr>
        <w:spacing w:after="0" w:line="240" w:lineRule="auto"/>
      </w:pPr>
      <w:r>
        <w:t>Affiliation, City, Country</w:t>
      </w:r>
      <w:r w:rsidR="001E36FF">
        <w:t>.</w:t>
      </w:r>
    </w:p>
    <w:p w14:paraId="635DE47B" w14:textId="77777777" w:rsidR="008B1F92" w:rsidRDefault="008B1F92" w:rsidP="008B1F92">
      <w:pPr>
        <w:spacing w:after="0" w:line="240" w:lineRule="auto"/>
      </w:pPr>
      <w:r>
        <w:t xml:space="preserve">Email </w:t>
      </w:r>
    </w:p>
    <w:p w14:paraId="423E25B0" w14:textId="77777777" w:rsidR="004400B6" w:rsidRDefault="004400B6" w:rsidP="008B1F92">
      <w:pPr>
        <w:spacing w:after="0" w:line="240" w:lineRule="auto"/>
      </w:pPr>
    </w:p>
    <w:p w14:paraId="1669EF98" w14:textId="2E64D066" w:rsidR="004400B6" w:rsidRDefault="004400B6" w:rsidP="008B1F92">
      <w:pPr>
        <w:pBdr>
          <w:bottom w:val="single" w:sz="12" w:space="1" w:color="auto"/>
        </w:pBdr>
        <w:spacing w:after="0" w:line="240" w:lineRule="auto"/>
      </w:pPr>
      <w:r>
        <w:t>*Corresponding author’s email: tc@unikl.edu.my</w:t>
      </w:r>
    </w:p>
    <w:p w14:paraId="326E9C57" w14:textId="77777777" w:rsidR="004400B6" w:rsidRDefault="004400B6" w:rsidP="008B1F92">
      <w:pPr>
        <w:pBdr>
          <w:bottom w:val="single" w:sz="12" w:space="1" w:color="auto"/>
        </w:pBdr>
        <w:spacing w:after="0" w:line="240" w:lineRule="auto"/>
      </w:pPr>
    </w:p>
    <w:tbl>
      <w:tblPr>
        <w:tblStyle w:val="PlainTable2"/>
        <w:tblW w:w="9085" w:type="dxa"/>
        <w:tblInd w:w="0" w:type="dxa"/>
        <w:tblLook w:val="04A0" w:firstRow="1" w:lastRow="0" w:firstColumn="1" w:lastColumn="0" w:noHBand="0" w:noVBand="1"/>
      </w:tblPr>
      <w:tblGrid>
        <w:gridCol w:w="2515"/>
        <w:gridCol w:w="6570"/>
      </w:tblGrid>
      <w:tr w:rsidR="000D2107" w14:paraId="7E39C250" w14:textId="77777777" w:rsidTr="000D2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7F7F7F" w:themeColor="text1" w:themeTint="80"/>
              <w:left w:val="nil"/>
              <w:right w:val="nil"/>
            </w:tcBorders>
          </w:tcPr>
          <w:p w14:paraId="6BB1265B" w14:textId="77777777" w:rsidR="000D2107" w:rsidRDefault="000D2107">
            <w:pPr>
              <w:jc w:val="left"/>
              <w:rPr>
                <w:rFonts w:ascii="Trebuchet MS" w:hAnsi="Trebuchet MS"/>
                <w:b w:val="0"/>
                <w:sz w:val="20"/>
                <w:szCs w:val="20"/>
              </w:rPr>
            </w:pPr>
            <w:bookmarkStart w:id="0" w:name="_Hlk147218811"/>
          </w:p>
          <w:p w14:paraId="06196E91" w14:textId="77777777" w:rsidR="000D2107" w:rsidRDefault="000D2107">
            <w:pPr>
              <w:jc w:val="left"/>
              <w:rPr>
                <w:rFonts w:ascii="Trebuchet MS" w:hAnsi="Trebuchet MS"/>
                <w:bCs w:val="0"/>
                <w:sz w:val="20"/>
                <w:szCs w:val="20"/>
              </w:rPr>
            </w:pPr>
            <w:r>
              <w:rPr>
                <w:rFonts w:ascii="Trebuchet MS" w:hAnsi="Trebuchet MS"/>
                <w:bCs w:val="0"/>
                <w:sz w:val="20"/>
                <w:szCs w:val="20"/>
              </w:rPr>
              <w:t>ARTICLE INFO</w:t>
            </w:r>
          </w:p>
          <w:p w14:paraId="18B36DBF" w14:textId="77777777" w:rsidR="000D2107" w:rsidRDefault="000D2107">
            <w:pPr>
              <w:jc w:val="left"/>
              <w:rPr>
                <w:rFonts w:ascii="Trebuchet MS" w:hAnsi="Trebuchet MS"/>
                <w:bCs w:val="0"/>
                <w:sz w:val="20"/>
                <w:szCs w:val="20"/>
              </w:rPr>
            </w:pPr>
          </w:p>
        </w:tc>
        <w:tc>
          <w:tcPr>
            <w:tcW w:w="6570" w:type="dxa"/>
            <w:tcBorders>
              <w:top w:val="single" w:sz="4" w:space="0" w:color="7F7F7F" w:themeColor="text1" w:themeTint="80"/>
              <w:left w:val="nil"/>
              <w:right w:val="nil"/>
            </w:tcBorders>
          </w:tcPr>
          <w:p w14:paraId="3685ED49" w14:textId="77777777" w:rsidR="000D2107" w:rsidRDefault="000D2107">
            <w:pPr>
              <w:jc w:val="left"/>
              <w:cnfStyle w:val="100000000000" w:firstRow="1" w:lastRow="0" w:firstColumn="0" w:lastColumn="0" w:oddVBand="0" w:evenVBand="0" w:oddHBand="0" w:evenHBand="0" w:firstRowFirstColumn="0" w:firstRowLastColumn="0" w:lastRowFirstColumn="0" w:lastRowLastColumn="0"/>
              <w:rPr>
                <w:rFonts w:ascii="Trebuchet MS" w:hAnsi="Trebuchet MS"/>
                <w:b w:val="0"/>
                <w:sz w:val="20"/>
                <w:szCs w:val="18"/>
              </w:rPr>
            </w:pPr>
          </w:p>
          <w:p w14:paraId="4AECEC80" w14:textId="77777777" w:rsidR="000D2107" w:rsidRDefault="000D2107">
            <w:pPr>
              <w:jc w:val="left"/>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18"/>
              </w:rPr>
            </w:pPr>
            <w:r>
              <w:rPr>
                <w:rFonts w:ascii="Trebuchet MS" w:hAnsi="Trebuchet MS"/>
                <w:bCs w:val="0"/>
                <w:sz w:val="20"/>
                <w:szCs w:val="18"/>
              </w:rPr>
              <w:t>ABSTRACT</w:t>
            </w:r>
          </w:p>
        </w:tc>
      </w:tr>
      <w:tr w:rsidR="000D2107" w14:paraId="3875E957" w14:textId="77777777" w:rsidTr="000D2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left w:val="nil"/>
              <w:right w:val="nil"/>
            </w:tcBorders>
          </w:tcPr>
          <w:p w14:paraId="08E072C6" w14:textId="77777777" w:rsidR="000D2107" w:rsidRDefault="000D2107">
            <w:pPr>
              <w:jc w:val="center"/>
              <w:rPr>
                <w:rFonts w:ascii="Trebuchet MS" w:hAnsi="Trebuchet MS"/>
                <w:b w:val="0"/>
                <w:sz w:val="20"/>
                <w:szCs w:val="20"/>
              </w:rPr>
            </w:pPr>
          </w:p>
          <w:p w14:paraId="259FC536" w14:textId="77777777" w:rsidR="000D2107" w:rsidRDefault="000D2107">
            <w:pPr>
              <w:jc w:val="left"/>
              <w:rPr>
                <w:rFonts w:ascii="Trebuchet MS" w:hAnsi="Trebuchet MS"/>
                <w:bCs w:val="0"/>
                <w:sz w:val="18"/>
                <w:szCs w:val="18"/>
              </w:rPr>
            </w:pPr>
            <w:r>
              <w:rPr>
                <w:rFonts w:ascii="Trebuchet MS" w:hAnsi="Trebuchet MS"/>
                <w:bCs w:val="0"/>
                <w:sz w:val="18"/>
                <w:szCs w:val="18"/>
              </w:rPr>
              <w:t>Handling Editor: Rahimah Mahat</w:t>
            </w:r>
          </w:p>
          <w:p w14:paraId="7D5D73B1" w14:textId="77777777" w:rsidR="000D2107" w:rsidRDefault="000D2107">
            <w:pPr>
              <w:jc w:val="left"/>
              <w:rPr>
                <w:rFonts w:ascii="Trebuchet MS" w:hAnsi="Trebuchet MS"/>
                <w:bCs w:val="0"/>
                <w:sz w:val="18"/>
                <w:szCs w:val="18"/>
              </w:rPr>
            </w:pPr>
          </w:p>
          <w:p w14:paraId="052C4DA8" w14:textId="77777777" w:rsidR="000D2107" w:rsidRDefault="000D2107">
            <w:pPr>
              <w:jc w:val="left"/>
              <w:rPr>
                <w:rFonts w:ascii="Trebuchet MS" w:hAnsi="Trebuchet MS"/>
                <w:bCs w:val="0"/>
                <w:sz w:val="18"/>
                <w:szCs w:val="18"/>
              </w:rPr>
            </w:pPr>
          </w:p>
          <w:p w14:paraId="0FABDF5B" w14:textId="77777777" w:rsidR="000D2107" w:rsidRDefault="000D2107">
            <w:pPr>
              <w:jc w:val="left"/>
              <w:rPr>
                <w:rFonts w:ascii="Trebuchet MS" w:hAnsi="Trebuchet MS"/>
                <w:bCs w:val="0"/>
                <w:i/>
                <w:iCs/>
                <w:sz w:val="16"/>
                <w:szCs w:val="16"/>
              </w:rPr>
            </w:pPr>
            <w:r>
              <w:rPr>
                <w:rFonts w:ascii="Trebuchet MS" w:hAnsi="Trebuchet MS"/>
                <w:bCs w:val="0"/>
                <w:i/>
                <w:iCs/>
                <w:sz w:val="16"/>
                <w:szCs w:val="16"/>
              </w:rPr>
              <w:t>Article History:</w:t>
            </w:r>
          </w:p>
          <w:p w14:paraId="4FA457CF" w14:textId="77777777" w:rsidR="000D2107" w:rsidRDefault="000D2107">
            <w:pPr>
              <w:jc w:val="left"/>
              <w:rPr>
                <w:rFonts w:ascii="Trebuchet MS" w:hAnsi="Trebuchet MS"/>
                <w:sz w:val="16"/>
                <w:szCs w:val="16"/>
              </w:rPr>
            </w:pPr>
            <w:r>
              <w:rPr>
                <w:rFonts w:ascii="Trebuchet MS" w:hAnsi="Trebuchet MS"/>
                <w:sz w:val="16"/>
                <w:szCs w:val="16"/>
              </w:rPr>
              <w:t>Received 21 May 2023</w:t>
            </w:r>
          </w:p>
          <w:p w14:paraId="6EC9916A" w14:textId="77777777" w:rsidR="000D2107" w:rsidRDefault="000D2107">
            <w:pPr>
              <w:jc w:val="left"/>
              <w:rPr>
                <w:rFonts w:ascii="Trebuchet MS" w:hAnsi="Trebuchet MS"/>
                <w:sz w:val="16"/>
                <w:szCs w:val="16"/>
              </w:rPr>
            </w:pPr>
            <w:r>
              <w:rPr>
                <w:rFonts w:ascii="Trebuchet MS" w:hAnsi="Trebuchet MS"/>
                <w:sz w:val="16"/>
                <w:szCs w:val="16"/>
              </w:rPr>
              <w:t>Received in revised form 2 July 2023</w:t>
            </w:r>
          </w:p>
          <w:p w14:paraId="45DC7AF4" w14:textId="77777777" w:rsidR="000D2107" w:rsidRDefault="000D2107">
            <w:pPr>
              <w:jc w:val="left"/>
              <w:rPr>
                <w:rFonts w:ascii="Trebuchet MS" w:hAnsi="Trebuchet MS"/>
                <w:sz w:val="16"/>
                <w:szCs w:val="16"/>
              </w:rPr>
            </w:pPr>
            <w:r>
              <w:rPr>
                <w:rFonts w:ascii="Trebuchet MS" w:hAnsi="Trebuchet MS"/>
                <w:sz w:val="16"/>
                <w:szCs w:val="16"/>
              </w:rPr>
              <w:t>Accepted 5 July 2023</w:t>
            </w:r>
          </w:p>
          <w:p w14:paraId="3665CEC3" w14:textId="77777777" w:rsidR="000D2107" w:rsidRDefault="000D2107">
            <w:pPr>
              <w:jc w:val="left"/>
              <w:rPr>
                <w:rFonts w:ascii="Trebuchet MS" w:hAnsi="Trebuchet MS"/>
                <w:bCs w:val="0"/>
                <w:sz w:val="16"/>
                <w:szCs w:val="16"/>
              </w:rPr>
            </w:pPr>
            <w:r>
              <w:rPr>
                <w:rFonts w:ascii="Trebuchet MS" w:hAnsi="Trebuchet MS"/>
                <w:sz w:val="16"/>
                <w:szCs w:val="16"/>
              </w:rPr>
              <w:t xml:space="preserve">Available online </w:t>
            </w:r>
            <w:r>
              <w:rPr>
                <w:rFonts w:ascii="Trebuchet MS" w:hAnsi="Trebuchet MS"/>
                <w:bCs w:val="0"/>
                <w:sz w:val="16"/>
                <w:szCs w:val="16"/>
              </w:rPr>
              <w:t>12 July 2023</w:t>
            </w:r>
          </w:p>
          <w:p w14:paraId="7AB9ECCC" w14:textId="77777777" w:rsidR="000D2107" w:rsidRDefault="000D2107">
            <w:pPr>
              <w:jc w:val="left"/>
              <w:rPr>
                <w:rFonts w:ascii="Trebuchet MS" w:hAnsi="Trebuchet MS"/>
                <w:bCs w:val="0"/>
                <w:sz w:val="18"/>
                <w:szCs w:val="18"/>
              </w:rPr>
            </w:pPr>
          </w:p>
          <w:p w14:paraId="1E68D206" w14:textId="77777777" w:rsidR="000D2107" w:rsidRDefault="000D2107" w:rsidP="000D2107">
            <w:pPr>
              <w:rPr>
                <w:rFonts w:ascii="Trebuchet MS" w:hAnsi="Trebuchet MS"/>
                <w:bCs w:val="0"/>
                <w:sz w:val="20"/>
                <w:szCs w:val="20"/>
              </w:rPr>
            </w:pPr>
          </w:p>
          <w:p w14:paraId="364DF5F0" w14:textId="77777777" w:rsidR="000D2107" w:rsidRDefault="000D2107">
            <w:pPr>
              <w:jc w:val="left"/>
              <w:rPr>
                <w:rFonts w:ascii="Trebuchet MS" w:hAnsi="Trebuchet MS"/>
                <w:bCs w:val="0"/>
                <w:i/>
                <w:iCs/>
                <w:sz w:val="20"/>
                <w:szCs w:val="20"/>
              </w:rPr>
            </w:pPr>
            <w:r>
              <w:rPr>
                <w:rFonts w:ascii="Trebuchet MS" w:hAnsi="Trebuchet MS"/>
                <w:bCs w:val="0"/>
                <w:i/>
                <w:iCs/>
                <w:sz w:val="20"/>
                <w:szCs w:val="20"/>
              </w:rPr>
              <w:t xml:space="preserve">Keywords: </w:t>
            </w:r>
          </w:p>
          <w:p w14:paraId="67E0D625" w14:textId="3FC853F8" w:rsidR="000D2107" w:rsidRDefault="000D2107">
            <w:pPr>
              <w:jc w:val="left"/>
              <w:rPr>
                <w:rFonts w:ascii="Trebuchet MS" w:hAnsi="Trebuchet MS"/>
                <w:sz w:val="20"/>
                <w:szCs w:val="20"/>
              </w:rPr>
            </w:pPr>
            <w:r w:rsidRPr="000D2107">
              <w:rPr>
                <w:rFonts w:ascii="Trebuchet MS" w:hAnsi="Trebuchet MS"/>
                <w:b w:val="0"/>
                <w:bCs w:val="0"/>
                <w:sz w:val="20"/>
                <w:szCs w:val="20"/>
              </w:rPr>
              <w:t>Keyword1; Keyword2; Keyword3; (List maximum of 5 keywords covered in your paper, separated with semi colon with capital first letter for each first word.)</w:t>
            </w:r>
          </w:p>
          <w:p w14:paraId="3784411A" w14:textId="77777777" w:rsidR="000D2107" w:rsidRDefault="000D2107">
            <w:pPr>
              <w:jc w:val="left"/>
              <w:rPr>
                <w:rFonts w:ascii="Trebuchet MS" w:hAnsi="Trebuchet MS"/>
                <w:b w:val="0"/>
                <w:bCs w:val="0"/>
                <w:sz w:val="20"/>
                <w:szCs w:val="20"/>
              </w:rPr>
            </w:pPr>
          </w:p>
        </w:tc>
        <w:tc>
          <w:tcPr>
            <w:tcW w:w="6570" w:type="dxa"/>
            <w:tcBorders>
              <w:left w:val="nil"/>
              <w:right w:val="nil"/>
            </w:tcBorders>
          </w:tcPr>
          <w:p w14:paraId="67C25F5B" w14:textId="77777777" w:rsidR="000D2107" w:rsidRDefault="000D2107">
            <w:pPr>
              <w:cnfStyle w:val="000000100000" w:firstRow="0" w:lastRow="0" w:firstColumn="0" w:lastColumn="0" w:oddVBand="0" w:evenVBand="0" w:oddHBand="1" w:evenHBand="0" w:firstRowFirstColumn="0" w:firstRowLastColumn="0" w:lastRowFirstColumn="0" w:lastRowLastColumn="0"/>
            </w:pPr>
          </w:p>
          <w:p w14:paraId="26D108E4" w14:textId="10FFE92C" w:rsidR="000D2107" w:rsidRDefault="000D2107">
            <w:pPr>
              <w:cnfStyle w:val="000000100000" w:firstRow="0" w:lastRow="0" w:firstColumn="0" w:lastColumn="0" w:oddVBand="0" w:evenVBand="0" w:oddHBand="1" w:evenHBand="0" w:firstRowFirstColumn="0" w:firstRowLastColumn="0" w:lastRowFirstColumn="0" w:lastRowLastColumn="0"/>
              <w:rPr>
                <w:sz w:val="20"/>
                <w:szCs w:val="20"/>
              </w:rPr>
            </w:pPr>
            <w:r w:rsidRPr="000D2107">
              <w:rPr>
                <w:sz w:val="20"/>
                <w:szCs w:val="20"/>
              </w:rPr>
              <w:t xml:space="preserve">This template explains and demonstrates how to prepare your MJIT final manuscript. The best is to read these instructions and follow the outline of this text. Please make the page settings of your word processor to A4 format (21 x 29,7 cm or 8 x 11 inches); with the margins: bottom 1.5 cm (0.59 in) and top 2.5 cm (0.98 in), right/left margins must be 2 cm (0.78 in). Minimum of pages are 6. The text with justify alignment, single spacing, font Times New Roman size 12. A good abstract should consist of introduction, problem statement, results &amp; </w:t>
            </w:r>
            <w:proofErr w:type="gramStart"/>
            <w:r w:rsidRPr="000D2107">
              <w:rPr>
                <w:sz w:val="20"/>
                <w:szCs w:val="20"/>
              </w:rPr>
              <w:t>discussion</w:t>
            </w:r>
            <w:proofErr w:type="gramEnd"/>
            <w:r w:rsidRPr="000D2107">
              <w:rPr>
                <w:sz w:val="20"/>
                <w:szCs w:val="20"/>
              </w:rPr>
              <w:t xml:space="preserve"> and conclusion. A maximum of 20% of similarities (excluding references / bibliography) is allowed for the submitted papers</w:t>
            </w:r>
            <w:r>
              <w:rPr>
                <w:sz w:val="20"/>
                <w:szCs w:val="20"/>
              </w:rPr>
              <w:t>.</w:t>
            </w:r>
          </w:p>
          <w:p w14:paraId="3C4EDCB5" w14:textId="77777777" w:rsidR="000D2107" w:rsidRDefault="000D2107">
            <w:pPr>
              <w:jc w:val="center"/>
              <w:cnfStyle w:val="000000100000" w:firstRow="0" w:lastRow="0" w:firstColumn="0" w:lastColumn="0" w:oddVBand="0" w:evenVBand="0" w:oddHBand="1" w:evenHBand="0" w:firstRowFirstColumn="0" w:firstRowLastColumn="0" w:lastRowFirstColumn="0" w:lastRowLastColumn="0"/>
              <w:rPr>
                <w:b/>
              </w:rPr>
            </w:pPr>
          </w:p>
        </w:tc>
        <w:bookmarkEnd w:id="0"/>
      </w:tr>
    </w:tbl>
    <w:p w14:paraId="4136A962" w14:textId="3931BC8B" w:rsidR="004400B6" w:rsidRDefault="004400B6" w:rsidP="008B1F92">
      <w:pPr>
        <w:spacing w:after="0" w:line="240" w:lineRule="auto"/>
      </w:pPr>
    </w:p>
    <w:p w14:paraId="54F7E86D" w14:textId="77777777" w:rsidR="000D2107" w:rsidRDefault="000D2107" w:rsidP="008B1F92">
      <w:pPr>
        <w:spacing w:after="0" w:line="240" w:lineRule="auto"/>
      </w:pPr>
    </w:p>
    <w:p w14:paraId="416F605E" w14:textId="74176E92" w:rsidR="004400B6" w:rsidRPr="004400B6" w:rsidRDefault="004400B6" w:rsidP="008B1F92">
      <w:pPr>
        <w:spacing w:after="0" w:line="240" w:lineRule="auto"/>
        <w:rPr>
          <w:b/>
        </w:rPr>
      </w:pPr>
      <w:r w:rsidRPr="004400B6">
        <w:rPr>
          <w:b/>
        </w:rPr>
        <w:t>1.0</w:t>
      </w:r>
      <w:r w:rsidR="004A4207">
        <w:rPr>
          <w:b/>
        </w:rPr>
        <w:tab/>
      </w:r>
      <w:r w:rsidRPr="004400B6">
        <w:rPr>
          <w:b/>
        </w:rPr>
        <w:t xml:space="preserve">Introduction </w:t>
      </w:r>
    </w:p>
    <w:p w14:paraId="68D0D6BB" w14:textId="77777777" w:rsidR="004400B6" w:rsidRDefault="004400B6" w:rsidP="008B1F92">
      <w:pPr>
        <w:spacing w:after="0" w:line="240" w:lineRule="auto"/>
      </w:pPr>
    </w:p>
    <w:p w14:paraId="2ECAA2F2" w14:textId="450F8605" w:rsidR="004400B6" w:rsidRDefault="004400B6" w:rsidP="008B1F92">
      <w:pPr>
        <w:spacing w:after="0" w:line="240" w:lineRule="auto"/>
      </w:pPr>
      <w:r>
        <w:t>All manuscripts must be written in English, including the table</w:t>
      </w:r>
      <w:r w:rsidR="00435D64">
        <w:t>s</w:t>
      </w:r>
      <w:r>
        <w:t xml:space="preserve"> and figure</w:t>
      </w:r>
      <w:r w:rsidR="00435D64">
        <w:t>s</w:t>
      </w:r>
      <w:r>
        <w:t xml:space="preserve"> text/captions. When submitting the paper, it is assumed that the corresponding author grant the publisher the </w:t>
      </w:r>
      <w:r>
        <w:lastRenderedPageBreak/>
        <w:t>copyright to use the paper for the proceeding book or periodical. Authors retain the right to publish an extended, significantly modified version in other periodicals.</w:t>
      </w:r>
    </w:p>
    <w:p w14:paraId="10319394" w14:textId="77777777" w:rsidR="00435D64" w:rsidRDefault="00435D64" w:rsidP="008B1F92">
      <w:pPr>
        <w:spacing w:after="0" w:line="240" w:lineRule="auto"/>
      </w:pPr>
    </w:p>
    <w:p w14:paraId="63C79429" w14:textId="30E9B0D4" w:rsidR="004400B6" w:rsidRDefault="00435D64" w:rsidP="008B1F92">
      <w:pPr>
        <w:spacing w:after="0" w:line="240" w:lineRule="auto"/>
      </w:pPr>
      <w:r w:rsidRPr="00435D64">
        <w:t>Should authors use tables or figures or other copyrighted materials from other publications, they must ask the corresponding publishers or copyright holder to grant them the right to publish those copyrighted materials in their paper. Consult the respective publisher or copyright holder for this purpose.</w:t>
      </w:r>
    </w:p>
    <w:p w14:paraId="63BF5E29" w14:textId="77777777" w:rsidR="004400B6" w:rsidRDefault="004400B6" w:rsidP="008B1F92">
      <w:pPr>
        <w:spacing w:after="0" w:line="240" w:lineRule="auto"/>
      </w:pPr>
    </w:p>
    <w:p w14:paraId="771A25CA" w14:textId="3E5AFDA8" w:rsidR="004400B6" w:rsidRDefault="004400B6" w:rsidP="008B1F92">
      <w:pPr>
        <w:spacing w:after="0" w:line="240" w:lineRule="auto"/>
      </w:pPr>
      <w:r>
        <w:t>Use italic for emphasizing a word or phrase. Do not use boldface typing or capital letters except for section headings (cf. remarks on section headings, below).</w:t>
      </w:r>
    </w:p>
    <w:p w14:paraId="43C1DF63" w14:textId="77777777" w:rsidR="00435D64" w:rsidRDefault="00435D64" w:rsidP="008B1F92">
      <w:pPr>
        <w:spacing w:after="0" w:line="240" w:lineRule="auto"/>
      </w:pPr>
    </w:p>
    <w:p w14:paraId="41289E75" w14:textId="605CAA86" w:rsidR="004400B6" w:rsidRDefault="004400B6" w:rsidP="008B1F92">
      <w:pPr>
        <w:spacing w:after="0" w:line="240" w:lineRule="auto"/>
      </w:pPr>
      <w:r>
        <w:t xml:space="preserve">Your paper should be minimum 6 pages in total, including all tables, figures, and references. Shorter paper of less than 5 pages does not qualify as full paper. Font: Times New Roman Size 12, Alignment: Justify, Spacing: </w:t>
      </w:r>
      <w:r w:rsidR="008B1F92">
        <w:t>Single</w:t>
      </w:r>
      <w:r>
        <w:t>.</w:t>
      </w:r>
    </w:p>
    <w:p w14:paraId="00F455BB" w14:textId="478D2A0C" w:rsidR="004400B6" w:rsidRDefault="004400B6" w:rsidP="008B1F92">
      <w:pPr>
        <w:spacing w:after="0" w:line="240" w:lineRule="auto"/>
      </w:pPr>
    </w:p>
    <w:p w14:paraId="0D92ED26" w14:textId="54B8439B" w:rsidR="00DC2D35" w:rsidRDefault="00DC2D35" w:rsidP="008B1F92">
      <w:pPr>
        <w:spacing w:after="0" w:line="240" w:lineRule="auto"/>
      </w:pPr>
      <w:r>
        <w:t>MJIT</w:t>
      </w:r>
      <w:r w:rsidRPr="00DC2D35">
        <w:t xml:space="preserve"> will use Turnitin</w:t>
      </w:r>
      <w:r>
        <w:t xml:space="preserve"> </w:t>
      </w:r>
      <w:r w:rsidRPr="00DC2D35">
        <w:t xml:space="preserve">checking software as the tool in detecting similarities of texts in article manuscripts and the final version articles ready for publication. A maximum of </w:t>
      </w:r>
      <w:r>
        <w:t>2</w:t>
      </w:r>
      <w:r w:rsidRPr="00DC2D35">
        <w:t>0% of similarities</w:t>
      </w:r>
      <w:r>
        <w:t xml:space="preserve"> (excluding references / bibliography)</w:t>
      </w:r>
      <w:r w:rsidRPr="00DC2D35">
        <w:t xml:space="preserve"> is allowed for the submitted papers. Should we find more than </w:t>
      </w:r>
      <w:r>
        <w:t>2</w:t>
      </w:r>
      <w:r w:rsidRPr="00DC2D35">
        <w:t xml:space="preserve">0% of the similarity index, the article will be returned to the author for correction and </w:t>
      </w:r>
      <w:proofErr w:type="gramStart"/>
      <w:r w:rsidRPr="00DC2D35">
        <w:t>resubmission</w:t>
      </w:r>
      <w:proofErr w:type="gramEnd"/>
    </w:p>
    <w:p w14:paraId="1DD8FD70" w14:textId="7016C3DC" w:rsidR="00DC2D35" w:rsidRDefault="00DC2D35" w:rsidP="008B1F92">
      <w:pPr>
        <w:spacing w:after="0" w:line="240" w:lineRule="auto"/>
      </w:pPr>
    </w:p>
    <w:p w14:paraId="3464D3C5" w14:textId="77777777" w:rsidR="00DC2D35" w:rsidRDefault="00DC2D35" w:rsidP="008B1F92">
      <w:pPr>
        <w:spacing w:after="0" w:line="240" w:lineRule="auto"/>
      </w:pPr>
    </w:p>
    <w:p w14:paraId="38898521" w14:textId="64E227FA" w:rsidR="004400B6" w:rsidRPr="004400B6" w:rsidRDefault="004400B6" w:rsidP="008B1F92">
      <w:pPr>
        <w:spacing w:after="0" w:line="240" w:lineRule="auto"/>
        <w:rPr>
          <w:b/>
        </w:rPr>
      </w:pPr>
      <w:r w:rsidRPr="004400B6">
        <w:rPr>
          <w:b/>
        </w:rPr>
        <w:t>2.0</w:t>
      </w:r>
      <w:r w:rsidR="004A4207">
        <w:rPr>
          <w:b/>
        </w:rPr>
        <w:tab/>
      </w:r>
      <w:r w:rsidR="008B1F92" w:rsidRPr="008B1F92">
        <w:rPr>
          <w:b/>
        </w:rPr>
        <w:t>Section Headings</w:t>
      </w:r>
    </w:p>
    <w:p w14:paraId="0EC5248D" w14:textId="77777777" w:rsidR="004400B6" w:rsidRDefault="004400B6" w:rsidP="008B1F92">
      <w:pPr>
        <w:spacing w:after="0" w:line="240" w:lineRule="auto"/>
      </w:pPr>
    </w:p>
    <w:p w14:paraId="3C17E0D5" w14:textId="53248DB7" w:rsidR="004400B6" w:rsidRDefault="004400B6" w:rsidP="008B1F92">
      <w:pPr>
        <w:spacing w:after="0" w:line="240" w:lineRule="auto"/>
      </w:pPr>
      <w:r>
        <w:t>The section headings are in boldface capital and lowercase letters. Second level headings are typed as part of the succeeding paragraph (like the subsection heading of this paragraph).</w:t>
      </w:r>
    </w:p>
    <w:p w14:paraId="7B191A46" w14:textId="77777777" w:rsidR="004400B6" w:rsidRDefault="004400B6" w:rsidP="008B1F92">
      <w:pPr>
        <w:spacing w:after="0" w:line="240" w:lineRule="auto"/>
      </w:pPr>
    </w:p>
    <w:p w14:paraId="0D11F9E7" w14:textId="7D2657E4" w:rsidR="004400B6" w:rsidRDefault="004400B6" w:rsidP="008B1F92">
      <w:pPr>
        <w:spacing w:after="0" w:line="240" w:lineRule="auto"/>
      </w:pPr>
    </w:p>
    <w:p w14:paraId="05ACB9CF" w14:textId="7E79E5B2" w:rsidR="004400B6" w:rsidRDefault="004400B6" w:rsidP="008B1F92">
      <w:pPr>
        <w:spacing w:after="0" w:line="240" w:lineRule="auto"/>
        <w:rPr>
          <w:b/>
        </w:rPr>
      </w:pPr>
      <w:r w:rsidRPr="004400B6">
        <w:rPr>
          <w:b/>
        </w:rPr>
        <w:t>3.0</w:t>
      </w:r>
      <w:r w:rsidR="004A4207">
        <w:rPr>
          <w:b/>
        </w:rPr>
        <w:tab/>
      </w:r>
      <w:r w:rsidRPr="004400B6">
        <w:rPr>
          <w:b/>
        </w:rPr>
        <w:t xml:space="preserve">Result and Discussion </w:t>
      </w:r>
    </w:p>
    <w:p w14:paraId="697E345F" w14:textId="61E97C99" w:rsidR="004A4207" w:rsidRDefault="004A4207" w:rsidP="008B1F92">
      <w:pPr>
        <w:spacing w:after="0" w:line="240" w:lineRule="auto"/>
        <w:rPr>
          <w:b/>
        </w:rPr>
      </w:pPr>
    </w:p>
    <w:p w14:paraId="555DF3B7" w14:textId="25C112E7" w:rsidR="00A77E59" w:rsidRPr="00A77E59" w:rsidRDefault="00A77E59" w:rsidP="008B1F92">
      <w:pPr>
        <w:spacing w:after="0" w:line="240" w:lineRule="auto"/>
      </w:pPr>
      <w:r w:rsidRPr="00A77E59">
        <w:t xml:space="preserve">Improvise </w:t>
      </w:r>
      <w:r>
        <w:t xml:space="preserve">the </w:t>
      </w:r>
      <w:r w:rsidRPr="00A77E59">
        <w:t xml:space="preserve">results and discussion up to the level of indexed article. </w:t>
      </w:r>
    </w:p>
    <w:p w14:paraId="32023727" w14:textId="77777777" w:rsidR="00A77E59" w:rsidRDefault="00A77E59" w:rsidP="008B1F92">
      <w:pPr>
        <w:spacing w:after="0" w:line="240" w:lineRule="auto"/>
        <w:rPr>
          <w:b/>
        </w:rPr>
      </w:pPr>
    </w:p>
    <w:p w14:paraId="48AF9DD6" w14:textId="16564368" w:rsidR="004A4207" w:rsidRPr="004400B6" w:rsidRDefault="004A4207" w:rsidP="008B1F92">
      <w:pPr>
        <w:spacing w:after="0" w:line="240" w:lineRule="auto"/>
        <w:rPr>
          <w:b/>
        </w:rPr>
      </w:pPr>
      <w:r>
        <w:rPr>
          <w:b/>
        </w:rPr>
        <w:t>3.1</w:t>
      </w:r>
      <w:r>
        <w:rPr>
          <w:b/>
        </w:rPr>
        <w:tab/>
        <w:t>Tables</w:t>
      </w:r>
    </w:p>
    <w:p w14:paraId="4E60F817" w14:textId="77777777" w:rsidR="004400B6" w:rsidRDefault="004400B6" w:rsidP="008B1F92">
      <w:pPr>
        <w:spacing w:after="0" w:line="240" w:lineRule="auto"/>
      </w:pPr>
    </w:p>
    <w:p w14:paraId="460F8D8C" w14:textId="7AFEFAB6" w:rsidR="004400B6" w:rsidRDefault="004400B6" w:rsidP="008B1F92">
      <w:pPr>
        <w:spacing w:after="0" w:line="240" w:lineRule="auto"/>
      </w:pPr>
      <w:r>
        <w:t xml:space="preserve">Tables (refer with: Table 1, Table </w:t>
      </w:r>
      <w:proofErr w:type="gramStart"/>
      <w:r>
        <w:t>2,...</w:t>
      </w:r>
      <w:proofErr w:type="gramEnd"/>
      <w:r>
        <w:t>) should be presented as part of the text, but in such a way as to avoid confusion with the text. A descriptive title should be placed above each table. Units in tables should be given in square brackets [</w:t>
      </w:r>
      <w:proofErr w:type="spellStart"/>
      <w:r>
        <w:t>meV</w:t>
      </w:r>
      <w:proofErr w:type="spellEnd"/>
      <w:r>
        <w:t>]. If square brackets are not available, use curly {</w:t>
      </w:r>
      <w:proofErr w:type="spellStart"/>
      <w:r>
        <w:t>meV</w:t>
      </w:r>
      <w:proofErr w:type="spellEnd"/>
      <w:r>
        <w:t>} or standard brackets (</w:t>
      </w:r>
      <w:proofErr w:type="spellStart"/>
      <w:r>
        <w:t>meV</w:t>
      </w:r>
      <w:proofErr w:type="spellEnd"/>
      <w:r>
        <w:t>). Omit the vertical lines for the table.</w:t>
      </w:r>
    </w:p>
    <w:p w14:paraId="12FF09F8" w14:textId="77777777" w:rsidR="004400B6" w:rsidRPr="004400B6" w:rsidRDefault="004400B6" w:rsidP="008B1F92">
      <w:pPr>
        <w:spacing w:after="0" w:line="240" w:lineRule="auto"/>
        <w:rPr>
          <w:lang w:val="en-US"/>
        </w:rPr>
      </w:pPr>
    </w:p>
    <w:p w14:paraId="7D3CE5BB" w14:textId="340CCCB2" w:rsidR="004400B6" w:rsidRPr="004400B6" w:rsidRDefault="004400B6" w:rsidP="008B1F92">
      <w:pPr>
        <w:spacing w:after="0" w:line="240" w:lineRule="auto"/>
        <w:jc w:val="center"/>
        <w:rPr>
          <w:lang w:val="en-US"/>
        </w:rPr>
      </w:pPr>
      <w:r w:rsidRPr="004400B6">
        <w:rPr>
          <w:lang w:val="en-US"/>
        </w:rPr>
        <w:t xml:space="preserve">Table </w:t>
      </w:r>
      <w:r w:rsidR="004A4207">
        <w:rPr>
          <w:lang w:val="en-US"/>
        </w:rPr>
        <w:t>1</w:t>
      </w:r>
      <w:r w:rsidRPr="004400B6">
        <w:rPr>
          <w:lang w:val="en-US"/>
        </w:rPr>
        <w:t>. This is the caption for this table.</w:t>
      </w:r>
    </w:p>
    <w:tbl>
      <w:tblPr>
        <w:tblW w:w="9057" w:type="dxa"/>
        <w:tblInd w:w="109" w:type="dxa"/>
        <w:tblLayout w:type="fixed"/>
        <w:tblCellMar>
          <w:left w:w="0" w:type="dxa"/>
          <w:right w:w="0" w:type="dxa"/>
        </w:tblCellMar>
        <w:tblLook w:val="01E0" w:firstRow="1" w:lastRow="1" w:firstColumn="1" w:lastColumn="1" w:noHBand="0" w:noVBand="0"/>
      </w:tblPr>
      <w:tblGrid>
        <w:gridCol w:w="1719"/>
        <w:gridCol w:w="1486"/>
        <w:gridCol w:w="1435"/>
        <w:gridCol w:w="1491"/>
        <w:gridCol w:w="1457"/>
        <w:gridCol w:w="1469"/>
      </w:tblGrid>
      <w:tr w:rsidR="004400B6" w:rsidRPr="004400B6" w14:paraId="43E67D1B" w14:textId="77777777" w:rsidTr="004A4207">
        <w:trPr>
          <w:trHeight w:val="536"/>
        </w:trPr>
        <w:tc>
          <w:tcPr>
            <w:tcW w:w="1719" w:type="dxa"/>
            <w:tcBorders>
              <w:top w:val="single" w:sz="4" w:space="0" w:color="auto"/>
              <w:bottom w:val="single" w:sz="4" w:space="0" w:color="auto"/>
            </w:tcBorders>
            <w:vAlign w:val="center"/>
          </w:tcPr>
          <w:p w14:paraId="244625FB" w14:textId="77777777" w:rsidR="004400B6" w:rsidRPr="004400B6" w:rsidRDefault="004400B6" w:rsidP="008B1F92">
            <w:pPr>
              <w:spacing w:after="0" w:line="240" w:lineRule="auto"/>
              <w:jc w:val="left"/>
              <w:rPr>
                <w:szCs w:val="24"/>
              </w:rPr>
            </w:pPr>
            <w:r w:rsidRPr="004400B6">
              <w:rPr>
                <w:w w:val="95"/>
                <w:szCs w:val="24"/>
              </w:rPr>
              <w:t>Input</w:t>
            </w:r>
          </w:p>
        </w:tc>
        <w:tc>
          <w:tcPr>
            <w:tcW w:w="1486" w:type="dxa"/>
            <w:tcBorders>
              <w:top w:val="single" w:sz="4" w:space="0" w:color="auto"/>
              <w:bottom w:val="single" w:sz="4" w:space="0" w:color="auto"/>
            </w:tcBorders>
            <w:vAlign w:val="center"/>
          </w:tcPr>
          <w:p w14:paraId="322BC927" w14:textId="77777777" w:rsidR="004400B6" w:rsidRPr="004400B6" w:rsidRDefault="004400B6" w:rsidP="008B1F92">
            <w:pPr>
              <w:spacing w:after="0" w:line="240" w:lineRule="auto"/>
              <w:jc w:val="center"/>
              <w:rPr>
                <w:szCs w:val="24"/>
              </w:rPr>
            </w:pPr>
            <w:r w:rsidRPr="004400B6">
              <w:rPr>
                <w:w w:val="90"/>
                <w:szCs w:val="24"/>
              </w:rPr>
              <w:t>Output1</w:t>
            </w:r>
            <w:r w:rsidRPr="004400B6">
              <w:rPr>
                <w:spacing w:val="-34"/>
                <w:w w:val="90"/>
                <w:szCs w:val="24"/>
              </w:rPr>
              <w:t xml:space="preserve"> </w:t>
            </w:r>
            <w:r w:rsidRPr="004400B6">
              <w:rPr>
                <w:szCs w:val="24"/>
              </w:rPr>
              <w:t>(MPa)</w:t>
            </w:r>
          </w:p>
        </w:tc>
        <w:tc>
          <w:tcPr>
            <w:tcW w:w="1435" w:type="dxa"/>
            <w:tcBorders>
              <w:top w:val="single" w:sz="4" w:space="0" w:color="auto"/>
              <w:bottom w:val="single" w:sz="4" w:space="0" w:color="auto"/>
            </w:tcBorders>
            <w:vAlign w:val="center"/>
          </w:tcPr>
          <w:p w14:paraId="54D0B522" w14:textId="77777777" w:rsidR="004400B6" w:rsidRPr="004400B6" w:rsidRDefault="004400B6" w:rsidP="008B1F92">
            <w:pPr>
              <w:spacing w:after="0" w:line="240" w:lineRule="auto"/>
              <w:jc w:val="center"/>
              <w:rPr>
                <w:szCs w:val="24"/>
              </w:rPr>
            </w:pPr>
            <w:r w:rsidRPr="004400B6">
              <w:rPr>
                <w:w w:val="90"/>
                <w:szCs w:val="24"/>
              </w:rPr>
              <w:t>Output 2</w:t>
            </w:r>
            <w:r w:rsidRPr="004400B6">
              <w:rPr>
                <w:spacing w:val="-34"/>
                <w:w w:val="90"/>
                <w:szCs w:val="24"/>
              </w:rPr>
              <w:t xml:space="preserve"> </w:t>
            </w:r>
            <w:r w:rsidRPr="004400B6">
              <w:rPr>
                <w:szCs w:val="24"/>
              </w:rPr>
              <w:t>(%)</w:t>
            </w:r>
          </w:p>
        </w:tc>
        <w:tc>
          <w:tcPr>
            <w:tcW w:w="1491" w:type="dxa"/>
            <w:tcBorders>
              <w:top w:val="single" w:sz="4" w:space="0" w:color="auto"/>
              <w:bottom w:val="single" w:sz="4" w:space="0" w:color="auto"/>
            </w:tcBorders>
            <w:vAlign w:val="center"/>
          </w:tcPr>
          <w:p w14:paraId="65C1BCA1" w14:textId="77777777" w:rsidR="004400B6" w:rsidRPr="004400B6" w:rsidRDefault="004400B6" w:rsidP="008B1F92">
            <w:pPr>
              <w:spacing w:after="0" w:line="240" w:lineRule="auto"/>
              <w:jc w:val="center"/>
              <w:rPr>
                <w:szCs w:val="24"/>
              </w:rPr>
            </w:pPr>
            <w:r w:rsidRPr="004400B6">
              <w:rPr>
                <w:w w:val="95"/>
                <w:szCs w:val="24"/>
              </w:rPr>
              <w:t>Output</w:t>
            </w:r>
            <w:r w:rsidRPr="004400B6">
              <w:rPr>
                <w:spacing w:val="1"/>
                <w:w w:val="95"/>
                <w:szCs w:val="24"/>
              </w:rPr>
              <w:t xml:space="preserve"> </w:t>
            </w:r>
            <w:r w:rsidRPr="004400B6">
              <w:rPr>
                <w:w w:val="95"/>
                <w:szCs w:val="24"/>
              </w:rPr>
              <w:t>3</w:t>
            </w:r>
            <w:r w:rsidRPr="004400B6">
              <w:rPr>
                <w:spacing w:val="-36"/>
                <w:w w:val="95"/>
                <w:szCs w:val="24"/>
              </w:rPr>
              <w:t xml:space="preserve"> </w:t>
            </w:r>
            <w:r w:rsidRPr="004400B6">
              <w:rPr>
                <w:w w:val="95"/>
                <w:szCs w:val="24"/>
              </w:rPr>
              <w:t>(unit)</w:t>
            </w:r>
          </w:p>
        </w:tc>
        <w:tc>
          <w:tcPr>
            <w:tcW w:w="1457" w:type="dxa"/>
            <w:tcBorders>
              <w:top w:val="single" w:sz="4" w:space="0" w:color="auto"/>
              <w:bottom w:val="single" w:sz="4" w:space="0" w:color="auto"/>
            </w:tcBorders>
            <w:vAlign w:val="center"/>
          </w:tcPr>
          <w:p w14:paraId="546E602D" w14:textId="77777777" w:rsidR="004400B6" w:rsidRPr="004400B6" w:rsidRDefault="004400B6" w:rsidP="008B1F92">
            <w:pPr>
              <w:spacing w:after="0" w:line="240" w:lineRule="auto"/>
              <w:jc w:val="center"/>
              <w:rPr>
                <w:szCs w:val="24"/>
              </w:rPr>
            </w:pPr>
            <w:r w:rsidRPr="004400B6">
              <w:rPr>
                <w:w w:val="90"/>
                <w:szCs w:val="24"/>
              </w:rPr>
              <w:t>Output 4</w:t>
            </w:r>
            <w:r w:rsidRPr="004400B6">
              <w:rPr>
                <w:spacing w:val="-34"/>
                <w:w w:val="90"/>
                <w:szCs w:val="24"/>
              </w:rPr>
              <w:t xml:space="preserve"> </w:t>
            </w:r>
            <w:r w:rsidRPr="004400B6">
              <w:rPr>
                <w:w w:val="95"/>
                <w:szCs w:val="24"/>
              </w:rPr>
              <w:t>(unit)</w:t>
            </w:r>
          </w:p>
        </w:tc>
        <w:tc>
          <w:tcPr>
            <w:tcW w:w="1469" w:type="dxa"/>
            <w:tcBorders>
              <w:top w:val="single" w:sz="4" w:space="0" w:color="auto"/>
              <w:bottom w:val="single" w:sz="4" w:space="0" w:color="auto"/>
            </w:tcBorders>
            <w:vAlign w:val="center"/>
          </w:tcPr>
          <w:p w14:paraId="296C8992" w14:textId="77777777" w:rsidR="004400B6" w:rsidRPr="004400B6" w:rsidRDefault="004400B6" w:rsidP="008B1F92">
            <w:pPr>
              <w:spacing w:after="0" w:line="240" w:lineRule="auto"/>
              <w:jc w:val="center"/>
              <w:rPr>
                <w:szCs w:val="24"/>
              </w:rPr>
            </w:pPr>
            <w:r w:rsidRPr="004400B6">
              <w:rPr>
                <w:w w:val="90"/>
                <w:szCs w:val="24"/>
              </w:rPr>
              <w:t>Output 5</w:t>
            </w:r>
            <w:r w:rsidRPr="004400B6">
              <w:rPr>
                <w:spacing w:val="-34"/>
                <w:w w:val="90"/>
                <w:szCs w:val="24"/>
              </w:rPr>
              <w:t xml:space="preserve"> </w:t>
            </w:r>
            <w:r w:rsidRPr="004400B6">
              <w:rPr>
                <w:w w:val="95"/>
                <w:szCs w:val="24"/>
              </w:rPr>
              <w:t>(unit)</w:t>
            </w:r>
          </w:p>
        </w:tc>
      </w:tr>
      <w:tr w:rsidR="004400B6" w:rsidRPr="004400B6" w14:paraId="2D8B1BB6" w14:textId="77777777" w:rsidTr="004A4207">
        <w:trPr>
          <w:trHeight w:val="518"/>
        </w:trPr>
        <w:tc>
          <w:tcPr>
            <w:tcW w:w="1719" w:type="dxa"/>
            <w:tcBorders>
              <w:top w:val="single" w:sz="4" w:space="0" w:color="auto"/>
            </w:tcBorders>
            <w:vAlign w:val="center"/>
          </w:tcPr>
          <w:p w14:paraId="7C5A5131" w14:textId="77777777" w:rsidR="004400B6" w:rsidRPr="004400B6" w:rsidRDefault="004400B6" w:rsidP="008B1F92">
            <w:pPr>
              <w:spacing w:after="0" w:line="240" w:lineRule="auto"/>
              <w:jc w:val="left"/>
              <w:rPr>
                <w:szCs w:val="24"/>
              </w:rPr>
            </w:pPr>
            <w:r w:rsidRPr="004400B6">
              <w:rPr>
                <w:w w:val="95"/>
                <w:szCs w:val="24"/>
              </w:rPr>
              <w:t>Variable</w:t>
            </w:r>
            <w:r w:rsidRPr="004400B6">
              <w:rPr>
                <w:spacing w:val="-1"/>
                <w:w w:val="95"/>
                <w:szCs w:val="24"/>
              </w:rPr>
              <w:t xml:space="preserve"> </w:t>
            </w:r>
            <w:r w:rsidRPr="004400B6">
              <w:rPr>
                <w:w w:val="95"/>
                <w:szCs w:val="24"/>
              </w:rPr>
              <w:t>1</w:t>
            </w:r>
          </w:p>
        </w:tc>
        <w:tc>
          <w:tcPr>
            <w:tcW w:w="1486" w:type="dxa"/>
            <w:tcBorders>
              <w:top w:val="single" w:sz="4" w:space="0" w:color="auto"/>
            </w:tcBorders>
            <w:vAlign w:val="center"/>
          </w:tcPr>
          <w:p w14:paraId="2FE9C395" w14:textId="77777777" w:rsidR="004400B6" w:rsidRPr="004400B6" w:rsidRDefault="004400B6" w:rsidP="008B1F92">
            <w:pPr>
              <w:spacing w:after="0" w:line="240" w:lineRule="auto"/>
              <w:jc w:val="center"/>
              <w:rPr>
                <w:szCs w:val="24"/>
              </w:rPr>
            </w:pPr>
            <w:r w:rsidRPr="004400B6">
              <w:rPr>
                <w:w w:val="95"/>
                <w:szCs w:val="24"/>
              </w:rPr>
              <w:t>0.07</w:t>
            </w:r>
          </w:p>
        </w:tc>
        <w:tc>
          <w:tcPr>
            <w:tcW w:w="1435" w:type="dxa"/>
            <w:tcBorders>
              <w:top w:val="single" w:sz="4" w:space="0" w:color="auto"/>
            </w:tcBorders>
            <w:vAlign w:val="center"/>
          </w:tcPr>
          <w:p w14:paraId="3600EB7E" w14:textId="77777777" w:rsidR="004400B6" w:rsidRPr="004400B6" w:rsidRDefault="004400B6" w:rsidP="008B1F92">
            <w:pPr>
              <w:spacing w:after="0" w:line="240" w:lineRule="auto"/>
              <w:jc w:val="center"/>
              <w:rPr>
                <w:szCs w:val="24"/>
              </w:rPr>
            </w:pPr>
            <w:r w:rsidRPr="004400B6">
              <w:rPr>
                <w:w w:val="86"/>
                <w:szCs w:val="24"/>
              </w:rPr>
              <w:t>1</w:t>
            </w:r>
          </w:p>
        </w:tc>
        <w:tc>
          <w:tcPr>
            <w:tcW w:w="1491" w:type="dxa"/>
            <w:tcBorders>
              <w:top w:val="single" w:sz="4" w:space="0" w:color="auto"/>
            </w:tcBorders>
            <w:vAlign w:val="center"/>
          </w:tcPr>
          <w:p w14:paraId="5C571BBC" w14:textId="77777777" w:rsidR="004400B6" w:rsidRPr="004400B6" w:rsidRDefault="004400B6" w:rsidP="008B1F92">
            <w:pPr>
              <w:spacing w:after="0" w:line="240" w:lineRule="auto"/>
              <w:jc w:val="center"/>
              <w:rPr>
                <w:szCs w:val="24"/>
              </w:rPr>
            </w:pPr>
            <w:r w:rsidRPr="004400B6">
              <w:rPr>
                <w:w w:val="95"/>
                <w:szCs w:val="24"/>
              </w:rPr>
              <w:t>0.07</w:t>
            </w:r>
          </w:p>
        </w:tc>
        <w:tc>
          <w:tcPr>
            <w:tcW w:w="1457" w:type="dxa"/>
            <w:tcBorders>
              <w:top w:val="single" w:sz="4" w:space="0" w:color="auto"/>
            </w:tcBorders>
            <w:vAlign w:val="center"/>
          </w:tcPr>
          <w:p w14:paraId="14CFE8C5" w14:textId="77777777" w:rsidR="004400B6" w:rsidRPr="004400B6" w:rsidRDefault="004400B6" w:rsidP="008B1F92">
            <w:pPr>
              <w:spacing w:after="0" w:line="240" w:lineRule="auto"/>
              <w:jc w:val="center"/>
              <w:rPr>
                <w:szCs w:val="24"/>
              </w:rPr>
            </w:pPr>
            <w:r w:rsidRPr="004400B6">
              <w:rPr>
                <w:w w:val="95"/>
                <w:szCs w:val="24"/>
              </w:rPr>
              <w:t>97.26</w:t>
            </w:r>
          </w:p>
        </w:tc>
        <w:tc>
          <w:tcPr>
            <w:tcW w:w="1469" w:type="dxa"/>
            <w:tcBorders>
              <w:top w:val="single" w:sz="4" w:space="0" w:color="auto"/>
            </w:tcBorders>
            <w:vAlign w:val="center"/>
          </w:tcPr>
          <w:p w14:paraId="07218F82" w14:textId="77777777" w:rsidR="004400B6" w:rsidRPr="004400B6" w:rsidRDefault="004400B6" w:rsidP="008B1F92">
            <w:pPr>
              <w:spacing w:after="0" w:line="240" w:lineRule="auto"/>
              <w:jc w:val="center"/>
              <w:rPr>
                <w:szCs w:val="24"/>
              </w:rPr>
            </w:pPr>
            <w:r w:rsidRPr="004400B6">
              <w:rPr>
                <w:w w:val="80"/>
                <w:szCs w:val="24"/>
              </w:rPr>
              <w:t>&lt;</w:t>
            </w:r>
            <w:r w:rsidRPr="004400B6">
              <w:rPr>
                <w:spacing w:val="1"/>
                <w:w w:val="80"/>
                <w:szCs w:val="24"/>
              </w:rPr>
              <w:t xml:space="preserve"> </w:t>
            </w:r>
            <w:r w:rsidRPr="004400B6">
              <w:rPr>
                <w:w w:val="80"/>
                <w:szCs w:val="24"/>
              </w:rPr>
              <w:t>0.01</w:t>
            </w:r>
          </w:p>
        </w:tc>
      </w:tr>
      <w:tr w:rsidR="004400B6" w:rsidRPr="004400B6" w14:paraId="7D4B6FC1" w14:textId="77777777" w:rsidTr="004A4207">
        <w:trPr>
          <w:trHeight w:val="532"/>
        </w:trPr>
        <w:tc>
          <w:tcPr>
            <w:tcW w:w="1719" w:type="dxa"/>
            <w:tcBorders>
              <w:bottom w:val="single" w:sz="4" w:space="0" w:color="auto"/>
            </w:tcBorders>
            <w:vAlign w:val="center"/>
          </w:tcPr>
          <w:p w14:paraId="4CB2D268" w14:textId="77777777" w:rsidR="004400B6" w:rsidRPr="004400B6" w:rsidRDefault="004400B6" w:rsidP="008B1F92">
            <w:pPr>
              <w:spacing w:after="0" w:line="240" w:lineRule="auto"/>
              <w:jc w:val="left"/>
              <w:rPr>
                <w:szCs w:val="24"/>
              </w:rPr>
            </w:pPr>
            <w:r w:rsidRPr="004400B6">
              <w:rPr>
                <w:w w:val="95"/>
                <w:szCs w:val="24"/>
              </w:rPr>
              <w:t>Variable</w:t>
            </w:r>
            <w:r w:rsidRPr="004400B6">
              <w:rPr>
                <w:spacing w:val="-1"/>
                <w:w w:val="95"/>
                <w:szCs w:val="24"/>
              </w:rPr>
              <w:t xml:space="preserve"> </w:t>
            </w:r>
            <w:r w:rsidRPr="004400B6">
              <w:rPr>
                <w:w w:val="95"/>
                <w:szCs w:val="24"/>
              </w:rPr>
              <w:t>2</w:t>
            </w:r>
          </w:p>
        </w:tc>
        <w:tc>
          <w:tcPr>
            <w:tcW w:w="1486" w:type="dxa"/>
            <w:tcBorders>
              <w:bottom w:val="single" w:sz="4" w:space="0" w:color="auto"/>
            </w:tcBorders>
            <w:vAlign w:val="center"/>
          </w:tcPr>
          <w:p w14:paraId="033ECFF4" w14:textId="77777777" w:rsidR="004400B6" w:rsidRPr="004400B6" w:rsidRDefault="004400B6" w:rsidP="008B1F92">
            <w:pPr>
              <w:spacing w:after="0" w:line="240" w:lineRule="auto"/>
              <w:jc w:val="center"/>
              <w:rPr>
                <w:szCs w:val="24"/>
              </w:rPr>
            </w:pPr>
            <w:r w:rsidRPr="004400B6">
              <w:rPr>
                <w:w w:val="95"/>
                <w:szCs w:val="24"/>
              </w:rPr>
              <w:t>0.06</w:t>
            </w:r>
          </w:p>
        </w:tc>
        <w:tc>
          <w:tcPr>
            <w:tcW w:w="1435" w:type="dxa"/>
            <w:tcBorders>
              <w:bottom w:val="single" w:sz="4" w:space="0" w:color="auto"/>
            </w:tcBorders>
            <w:vAlign w:val="center"/>
          </w:tcPr>
          <w:p w14:paraId="1BBC73E6" w14:textId="77777777" w:rsidR="004400B6" w:rsidRPr="004400B6" w:rsidRDefault="004400B6" w:rsidP="008B1F92">
            <w:pPr>
              <w:spacing w:after="0" w:line="240" w:lineRule="auto"/>
              <w:jc w:val="center"/>
              <w:rPr>
                <w:szCs w:val="24"/>
              </w:rPr>
            </w:pPr>
            <w:r w:rsidRPr="004400B6">
              <w:rPr>
                <w:w w:val="86"/>
                <w:szCs w:val="24"/>
              </w:rPr>
              <w:t>1</w:t>
            </w:r>
          </w:p>
        </w:tc>
        <w:tc>
          <w:tcPr>
            <w:tcW w:w="1491" w:type="dxa"/>
            <w:tcBorders>
              <w:bottom w:val="single" w:sz="4" w:space="0" w:color="auto"/>
            </w:tcBorders>
            <w:vAlign w:val="center"/>
          </w:tcPr>
          <w:p w14:paraId="27B6F123" w14:textId="77777777" w:rsidR="004400B6" w:rsidRPr="004400B6" w:rsidRDefault="004400B6" w:rsidP="008B1F92">
            <w:pPr>
              <w:spacing w:after="0" w:line="240" w:lineRule="auto"/>
              <w:jc w:val="center"/>
              <w:rPr>
                <w:szCs w:val="24"/>
              </w:rPr>
            </w:pPr>
            <w:r w:rsidRPr="004400B6">
              <w:rPr>
                <w:w w:val="95"/>
                <w:szCs w:val="24"/>
              </w:rPr>
              <w:t>0.06</w:t>
            </w:r>
          </w:p>
        </w:tc>
        <w:tc>
          <w:tcPr>
            <w:tcW w:w="1457" w:type="dxa"/>
            <w:tcBorders>
              <w:bottom w:val="single" w:sz="4" w:space="0" w:color="auto"/>
            </w:tcBorders>
            <w:vAlign w:val="center"/>
          </w:tcPr>
          <w:p w14:paraId="304D8722" w14:textId="77777777" w:rsidR="004400B6" w:rsidRPr="004400B6" w:rsidRDefault="004400B6" w:rsidP="008B1F92">
            <w:pPr>
              <w:spacing w:after="0" w:line="240" w:lineRule="auto"/>
              <w:jc w:val="center"/>
              <w:rPr>
                <w:szCs w:val="24"/>
              </w:rPr>
            </w:pPr>
            <w:r w:rsidRPr="004400B6">
              <w:rPr>
                <w:w w:val="95"/>
                <w:szCs w:val="24"/>
              </w:rPr>
              <w:t>77.62</w:t>
            </w:r>
          </w:p>
        </w:tc>
        <w:tc>
          <w:tcPr>
            <w:tcW w:w="1469" w:type="dxa"/>
            <w:tcBorders>
              <w:bottom w:val="single" w:sz="4" w:space="0" w:color="auto"/>
            </w:tcBorders>
            <w:vAlign w:val="center"/>
          </w:tcPr>
          <w:p w14:paraId="2945FEC4" w14:textId="77777777" w:rsidR="004400B6" w:rsidRPr="004400B6" w:rsidRDefault="004400B6" w:rsidP="008B1F92">
            <w:pPr>
              <w:spacing w:after="0" w:line="240" w:lineRule="auto"/>
              <w:jc w:val="center"/>
              <w:rPr>
                <w:szCs w:val="24"/>
              </w:rPr>
            </w:pPr>
            <w:r w:rsidRPr="004400B6">
              <w:rPr>
                <w:w w:val="80"/>
                <w:szCs w:val="24"/>
              </w:rPr>
              <w:t>&lt;</w:t>
            </w:r>
            <w:r w:rsidRPr="004400B6">
              <w:rPr>
                <w:spacing w:val="1"/>
                <w:w w:val="80"/>
                <w:szCs w:val="24"/>
              </w:rPr>
              <w:t xml:space="preserve"> </w:t>
            </w:r>
            <w:r w:rsidRPr="004400B6">
              <w:rPr>
                <w:w w:val="80"/>
                <w:szCs w:val="24"/>
              </w:rPr>
              <w:t>0.01</w:t>
            </w:r>
          </w:p>
        </w:tc>
      </w:tr>
    </w:tbl>
    <w:p w14:paraId="65020EDA" w14:textId="77777777" w:rsidR="00DC2D35" w:rsidRDefault="00DC2D35" w:rsidP="008B1F92">
      <w:pPr>
        <w:spacing w:after="0" w:line="240" w:lineRule="auto"/>
        <w:rPr>
          <w:b/>
        </w:rPr>
      </w:pPr>
    </w:p>
    <w:p w14:paraId="58292797" w14:textId="5DF04132" w:rsidR="004A4207" w:rsidRDefault="004A4207" w:rsidP="008B1F92">
      <w:pPr>
        <w:spacing w:after="0" w:line="240" w:lineRule="auto"/>
        <w:rPr>
          <w:b/>
        </w:rPr>
      </w:pPr>
      <w:r>
        <w:rPr>
          <w:b/>
        </w:rPr>
        <w:t>3.2</w:t>
      </w:r>
      <w:r>
        <w:rPr>
          <w:b/>
        </w:rPr>
        <w:tab/>
      </w:r>
      <w:r w:rsidRPr="004A4207">
        <w:rPr>
          <w:b/>
        </w:rPr>
        <w:t>Special Signs</w:t>
      </w:r>
    </w:p>
    <w:p w14:paraId="3C050085" w14:textId="77777777" w:rsidR="004A4207" w:rsidRDefault="004A4207" w:rsidP="008B1F92">
      <w:pPr>
        <w:spacing w:after="0" w:line="240" w:lineRule="auto"/>
      </w:pPr>
    </w:p>
    <w:p w14:paraId="692B8A46" w14:textId="0ADAE4B0" w:rsidR="004A4207" w:rsidRDefault="004A4207" w:rsidP="008B1F92">
      <w:pPr>
        <w:spacing w:after="0" w:line="240" w:lineRule="auto"/>
      </w:pPr>
      <w:r>
        <w:lastRenderedPageBreak/>
        <w:t>For example, α γ μ Ω () ≥ ± ● Γ {11 2 0} should always be written in with the fonts Times New Roman, especially also in the figures and tables.</w:t>
      </w:r>
    </w:p>
    <w:p w14:paraId="466495E4" w14:textId="77777777" w:rsidR="004A4207" w:rsidRDefault="004A4207" w:rsidP="008B1F92">
      <w:pPr>
        <w:spacing w:after="0" w:line="240" w:lineRule="auto"/>
      </w:pPr>
    </w:p>
    <w:p w14:paraId="35F8548F" w14:textId="1BB21014" w:rsidR="004A4207" w:rsidRDefault="004A4207" w:rsidP="008B1F92">
      <w:pPr>
        <w:spacing w:after="0" w:line="240" w:lineRule="auto"/>
        <w:rPr>
          <w:b/>
        </w:rPr>
      </w:pPr>
      <w:r>
        <w:rPr>
          <w:b/>
        </w:rPr>
        <w:t>3.3</w:t>
      </w:r>
      <w:r>
        <w:rPr>
          <w:b/>
        </w:rPr>
        <w:tab/>
      </w:r>
      <w:r w:rsidRPr="004A4207">
        <w:rPr>
          <w:b/>
        </w:rPr>
        <w:t>Macros</w:t>
      </w:r>
    </w:p>
    <w:p w14:paraId="626C057A" w14:textId="77777777" w:rsidR="004A4207" w:rsidRDefault="004A4207" w:rsidP="008B1F92">
      <w:pPr>
        <w:spacing w:after="0" w:line="240" w:lineRule="auto"/>
      </w:pPr>
    </w:p>
    <w:p w14:paraId="1BD72C57" w14:textId="6D5B4B7E" w:rsidR="004A4207" w:rsidRDefault="004A4207" w:rsidP="008B1F92">
      <w:pPr>
        <w:spacing w:after="0" w:line="240" w:lineRule="auto"/>
      </w:pPr>
      <w:r>
        <w:t>Do not use any macros for the figures and tables. (The Publisher’s system is not compatible with such setting).</w:t>
      </w:r>
    </w:p>
    <w:p w14:paraId="28CCB749" w14:textId="77777777" w:rsidR="004A4207" w:rsidRDefault="004A4207" w:rsidP="008B1F92">
      <w:pPr>
        <w:spacing w:after="0" w:line="240" w:lineRule="auto"/>
      </w:pPr>
    </w:p>
    <w:p w14:paraId="67B43611" w14:textId="5F2B00E0" w:rsidR="004A4207" w:rsidRDefault="004A4207" w:rsidP="008B1F92">
      <w:pPr>
        <w:spacing w:after="0" w:line="240" w:lineRule="auto"/>
        <w:rPr>
          <w:b/>
        </w:rPr>
      </w:pPr>
      <w:r>
        <w:rPr>
          <w:b/>
        </w:rPr>
        <w:t>3.4</w:t>
      </w:r>
      <w:r>
        <w:rPr>
          <w:b/>
        </w:rPr>
        <w:tab/>
      </w:r>
      <w:r w:rsidRPr="004A4207">
        <w:rPr>
          <w:b/>
        </w:rPr>
        <w:t>Language</w:t>
      </w:r>
    </w:p>
    <w:p w14:paraId="7D0029C8" w14:textId="77777777" w:rsidR="004A4207" w:rsidRDefault="004A4207" w:rsidP="008B1F92">
      <w:pPr>
        <w:spacing w:after="0" w:line="240" w:lineRule="auto"/>
      </w:pPr>
    </w:p>
    <w:p w14:paraId="50A02F67" w14:textId="36832149" w:rsidR="004A4207" w:rsidRDefault="004A4207" w:rsidP="008B1F92">
      <w:pPr>
        <w:spacing w:after="0" w:line="240" w:lineRule="auto"/>
      </w:pPr>
      <w:r>
        <w:t>All text, figures and tables must be in English.</w:t>
      </w:r>
    </w:p>
    <w:p w14:paraId="2C4771FD" w14:textId="77777777" w:rsidR="004A4207" w:rsidRDefault="004A4207" w:rsidP="008B1F92">
      <w:pPr>
        <w:spacing w:after="0" w:line="240" w:lineRule="auto"/>
      </w:pPr>
    </w:p>
    <w:p w14:paraId="44BDAA56" w14:textId="57ECFF43" w:rsidR="004A4207" w:rsidRDefault="004A4207" w:rsidP="008B1F92">
      <w:pPr>
        <w:spacing w:after="0" w:line="240" w:lineRule="auto"/>
        <w:rPr>
          <w:b/>
        </w:rPr>
      </w:pPr>
      <w:r>
        <w:rPr>
          <w:b/>
        </w:rPr>
        <w:t>3.5</w:t>
      </w:r>
      <w:r>
        <w:rPr>
          <w:b/>
        </w:rPr>
        <w:tab/>
      </w:r>
      <w:r w:rsidRPr="004A4207">
        <w:rPr>
          <w:b/>
        </w:rPr>
        <w:t>Figures</w:t>
      </w:r>
    </w:p>
    <w:p w14:paraId="540E4DF6" w14:textId="77777777" w:rsidR="004A4207" w:rsidRDefault="004A4207" w:rsidP="008B1F92">
      <w:pPr>
        <w:spacing w:after="0" w:line="240" w:lineRule="auto"/>
      </w:pPr>
    </w:p>
    <w:p w14:paraId="5BEB1651" w14:textId="7984B816" w:rsidR="004A4207" w:rsidRDefault="004A4207" w:rsidP="008B1F92">
      <w:pPr>
        <w:spacing w:after="0" w:line="240" w:lineRule="auto"/>
      </w:pPr>
      <w:r>
        <w:t>Figures (refer with: Fig</w:t>
      </w:r>
      <w:r w:rsidR="00A77E59">
        <w:t>ure</w:t>
      </w:r>
      <w:r>
        <w:t xml:space="preserve"> 1, Fig</w:t>
      </w:r>
      <w:r w:rsidR="00A77E59">
        <w:t>ure</w:t>
      </w:r>
      <w:r>
        <w:t xml:space="preserve"> 2, ...) also should be presented as part of the text, leaving enough space so that the caption will not be confused with the text. The caption should be self- contained and placed below or beside the figure. Generally, only original drawings or photographic reproductions are acceptable. Only very good photocopies are acceptable. Utmost care must be taken to insert the figures in correct alignment with the text. Half-tone pictures should be in the form of glossy prints. If possible, please include your figures as graphic images in the electronic version. For best quality the pictures should have a resolution of at least 300dpi (dots per inch). </w:t>
      </w:r>
      <w:proofErr w:type="spellStart"/>
      <w:r>
        <w:t>Color</w:t>
      </w:r>
      <w:proofErr w:type="spellEnd"/>
      <w:r>
        <w:t xml:space="preserve"> figures are welcome for the online version of the journal. Generally, these figures will be converted to black and white for the print version. The author should indicate on the checklist if he wishes to have them printed in full </w:t>
      </w:r>
      <w:proofErr w:type="spellStart"/>
      <w:r>
        <w:t>color</w:t>
      </w:r>
      <w:proofErr w:type="spellEnd"/>
      <w:r>
        <w:t xml:space="preserve"> and make the necessary payments in advance.</w:t>
      </w:r>
    </w:p>
    <w:p w14:paraId="3021C9A7" w14:textId="73970FA9" w:rsidR="004A4207" w:rsidRDefault="00F02BB7" w:rsidP="008B1F92">
      <w:pPr>
        <w:spacing w:after="0" w:line="240" w:lineRule="auto"/>
      </w:pPr>
      <w:r w:rsidRPr="004A4207">
        <w:rPr>
          <w:rFonts w:ascii="Century Gothic" w:eastAsia="Calibri" w:hAnsi="Century Gothic" w:cs="Times New Roman"/>
          <w:noProof/>
          <w:sz w:val="26"/>
          <w:lang w:eastAsia="en-MY"/>
        </w:rPr>
        <mc:AlternateContent>
          <mc:Choice Requires="wpg">
            <w:drawing>
              <wp:anchor distT="0" distB="0" distL="114300" distR="114300" simplePos="0" relativeHeight="251659264" behindDoc="0" locked="0" layoutInCell="1" allowOverlap="1" wp14:anchorId="15B0C3E6" wp14:editId="2770C91D">
                <wp:simplePos x="0" y="0"/>
                <wp:positionH relativeFrom="column">
                  <wp:posOffset>668020</wp:posOffset>
                </wp:positionH>
                <wp:positionV relativeFrom="paragraph">
                  <wp:posOffset>225576</wp:posOffset>
                </wp:positionV>
                <wp:extent cx="4407535" cy="1086485"/>
                <wp:effectExtent l="0" t="0" r="12065" b="0"/>
                <wp:wrapTopAndBottom/>
                <wp:docPr id="5" name="Group 5"/>
                <wp:cNvGraphicFramePr/>
                <a:graphic xmlns:a="http://schemas.openxmlformats.org/drawingml/2006/main">
                  <a:graphicData uri="http://schemas.microsoft.com/office/word/2010/wordprocessingGroup">
                    <wpg:wgp>
                      <wpg:cNvGrpSpPr/>
                      <wpg:grpSpPr>
                        <a:xfrm>
                          <a:off x="0" y="0"/>
                          <a:ext cx="4407535" cy="1086485"/>
                          <a:chOff x="0" y="0"/>
                          <a:chExt cx="2984500" cy="966017"/>
                        </a:xfrm>
                      </wpg:grpSpPr>
                      <pic:pic xmlns:pic="http://schemas.openxmlformats.org/drawingml/2006/picture">
                        <pic:nvPicPr>
                          <pic:cNvPr id="1" name="image1.png" descr="Figure1b"/>
                          <pic:cNvPicPr>
                            <a:picLocks noChangeAspect="1"/>
                          </pic:cNvPicPr>
                        </pic:nvPicPr>
                        <pic:blipFill>
                          <a:blip r:embed="rId7" cstate="print"/>
                          <a:stretch>
                            <a:fillRect/>
                          </a:stretch>
                        </pic:blipFill>
                        <pic:spPr>
                          <a:xfrm>
                            <a:off x="0" y="21772"/>
                            <a:ext cx="1372235" cy="944245"/>
                          </a:xfrm>
                          <a:prstGeom prst="rect">
                            <a:avLst/>
                          </a:prstGeom>
                        </pic:spPr>
                      </pic:pic>
                      <wpg:grpSp>
                        <wpg:cNvPr id="2" name="Group 2" descr="Figure1a"/>
                        <wpg:cNvGrpSpPr>
                          <a:grpSpLocks/>
                        </wpg:cNvGrpSpPr>
                        <wpg:grpSpPr bwMode="auto">
                          <a:xfrm>
                            <a:off x="1600200" y="0"/>
                            <a:ext cx="1384300" cy="957580"/>
                            <a:chOff x="8960" y="356"/>
                            <a:chExt cx="2180" cy="1508"/>
                          </a:xfrm>
                        </wpg:grpSpPr>
                        <pic:pic xmlns:pic="http://schemas.openxmlformats.org/drawingml/2006/picture">
                          <pic:nvPicPr>
                            <pic:cNvPr id="3" name="Picture 4" descr="Figure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2" y="398"/>
                              <a:ext cx="2098" cy="1425"/>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8964" y="360"/>
                              <a:ext cx="2170" cy="149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E76D47E" id="Group 5" o:spid="_x0000_s1026" style="position:absolute;margin-left:52.6pt;margin-top:17.75pt;width:347.05pt;height:85.55pt;z-index:251659264;mso-width-relative:margin;mso-height-relative:margin" coordsize="29845,9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alt="Figure1b" style="position:absolute;top:217;width:13722;height:9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">
                  <v:imagedata r:id="rId9" o:title="Figure1b"/>
                </v:shape>
                <v:group id="Group 2" o:spid="_x0000_s1028" alt="Figure1a" style="position:absolute;left:16002;width:13843;height:9575" coordorigin="8960,356" coordsize="2180,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4" o:spid="_x0000_s1029" type="#_x0000_t75" alt="Figure1a" style="position:absolute;left:9002;top:398;width:2098;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">
                    <v:imagedata r:id="rId10" o:title="Figure1a"/>
                  </v:shape>
                  <v:rect id="Rectangle 3" o:spid="_x0000_s1030" style="position:absolute;left:8964;top:360;width:2170;height:1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" filled="f" strokeweight=".5pt"/>
                </v:group>
                <w10:wrap type="topAndBottom"/>
              </v:group>
            </w:pict>
          </mc:Fallback>
        </mc:AlternateContent>
      </w:r>
    </w:p>
    <w:p w14:paraId="381860B5" w14:textId="3E5909D1" w:rsidR="004A4207" w:rsidRDefault="004A4207" w:rsidP="008B1F92">
      <w:pPr>
        <w:spacing w:after="0" w:line="240" w:lineRule="auto"/>
        <w:jc w:val="center"/>
      </w:pPr>
      <w:r w:rsidRPr="004A4207">
        <w:t>Fig</w:t>
      </w:r>
      <w:r w:rsidR="00A77E59">
        <w:t>ure</w:t>
      </w:r>
      <w:r w:rsidRPr="004A4207">
        <w:t xml:space="preserve"> 1. Image of the picture (a) on the left and (b) on the right.</w:t>
      </w:r>
    </w:p>
    <w:p w14:paraId="4F29B34F" w14:textId="41B05C06" w:rsidR="004A4207" w:rsidRDefault="004A4207" w:rsidP="008B1F92">
      <w:pPr>
        <w:spacing w:after="0" w:line="240" w:lineRule="auto"/>
      </w:pPr>
    </w:p>
    <w:p w14:paraId="27F5A00C" w14:textId="11CE4BB8" w:rsidR="00435D64" w:rsidRDefault="00435D64" w:rsidP="008B1F92">
      <w:pPr>
        <w:spacing w:after="0" w:line="240" w:lineRule="auto"/>
        <w:rPr>
          <w:b/>
        </w:rPr>
      </w:pPr>
      <w:r>
        <w:rPr>
          <w:b/>
        </w:rPr>
        <w:t>3.</w:t>
      </w:r>
      <w:r w:rsidR="00A77E59">
        <w:rPr>
          <w:b/>
        </w:rPr>
        <w:t>6</w:t>
      </w:r>
      <w:r>
        <w:rPr>
          <w:b/>
        </w:rPr>
        <w:tab/>
      </w:r>
      <w:r w:rsidRPr="00435D64">
        <w:rPr>
          <w:b/>
        </w:rPr>
        <w:t>Equations</w:t>
      </w:r>
    </w:p>
    <w:p w14:paraId="32F9E4B8" w14:textId="77777777" w:rsidR="00435D64" w:rsidRDefault="00435D64" w:rsidP="008B1F92">
      <w:pPr>
        <w:spacing w:after="0" w:line="240" w:lineRule="auto"/>
      </w:pPr>
    </w:p>
    <w:p w14:paraId="766D6028" w14:textId="0CF798DD" w:rsidR="00435D64" w:rsidRDefault="00435D64" w:rsidP="008B1F92">
      <w:pPr>
        <w:spacing w:after="0" w:line="240" w:lineRule="auto"/>
      </w:pPr>
      <w:r>
        <w:t xml:space="preserve">Equations (refer with: Eq. 1, Eq. 2, ...) should be indented 5 mm (0.2"). There should be one line of space above the equation and one line of space below it before the text continues. The equations </w:t>
      </w:r>
      <w:proofErr w:type="gramStart"/>
      <w:r>
        <w:t>have to</w:t>
      </w:r>
      <w:proofErr w:type="gramEnd"/>
      <w:r>
        <w:t xml:space="preserve"> be numbered sequentially, and the number put in parentheses at the right-hand edge of the text. Equations should be punctuated as if they were an ordinary part of the text. Punctuation appears after the equation but before the equation number, e.g.</w:t>
      </w:r>
    </w:p>
    <w:p w14:paraId="11B01142" w14:textId="77777777" w:rsidR="00435D64" w:rsidRDefault="00435D64" w:rsidP="008B1F92">
      <w:pPr>
        <w:spacing w:after="0" w:line="240" w:lineRule="auto"/>
      </w:pPr>
    </w:p>
    <w:p w14:paraId="7FD540E5" w14:textId="587F1089" w:rsidR="004A4207" w:rsidRDefault="00435D64" w:rsidP="008B1F92">
      <w:pPr>
        <w:spacing w:after="0" w:line="240" w:lineRule="auto"/>
        <w:jc w:val="center"/>
      </w:pPr>
      <w:r>
        <w:t>c</w:t>
      </w:r>
      <w:r w:rsidRPr="00435D64">
        <w:rPr>
          <w:vertAlign w:val="superscript"/>
        </w:rPr>
        <w:t>2</w:t>
      </w:r>
      <w:r>
        <w:rPr>
          <w:vertAlign w:val="superscript"/>
        </w:rPr>
        <w:t xml:space="preserve"> </w:t>
      </w:r>
      <w:r>
        <w:t>= a</w:t>
      </w:r>
      <w:r w:rsidRPr="00435D64">
        <w:rPr>
          <w:vertAlign w:val="superscript"/>
        </w:rPr>
        <w:t>2</w:t>
      </w:r>
      <w:r>
        <w:rPr>
          <w:vertAlign w:val="superscript"/>
        </w:rPr>
        <w:t xml:space="preserve"> </w:t>
      </w:r>
      <w:r>
        <w:t>+ b</w:t>
      </w:r>
      <w:r w:rsidRPr="00435D64">
        <w:rPr>
          <w:vertAlign w:val="superscript"/>
        </w:rPr>
        <w:t>2</w:t>
      </w:r>
      <w:r>
        <w:tab/>
        <w:t>(1)</w:t>
      </w:r>
    </w:p>
    <w:p w14:paraId="11FE6A7A" w14:textId="71FC552C" w:rsidR="004A4207" w:rsidRDefault="004A4207" w:rsidP="008B1F92">
      <w:pPr>
        <w:spacing w:after="0" w:line="240" w:lineRule="auto"/>
      </w:pPr>
    </w:p>
    <w:p w14:paraId="785C7BBB" w14:textId="25ACBAC3" w:rsidR="00435D64" w:rsidRDefault="00435D64" w:rsidP="008B1F92">
      <w:pPr>
        <w:spacing w:after="0" w:line="240" w:lineRule="auto"/>
      </w:pPr>
    </w:p>
    <w:p w14:paraId="6E85929E" w14:textId="1556B80E" w:rsidR="00DC2D35" w:rsidRDefault="00DC2D35" w:rsidP="008B1F92">
      <w:pPr>
        <w:spacing w:after="0" w:line="240" w:lineRule="auto"/>
      </w:pPr>
    </w:p>
    <w:p w14:paraId="3ADF9FEB" w14:textId="3006C201" w:rsidR="00DC2D35" w:rsidRDefault="00DC2D35" w:rsidP="008B1F92">
      <w:pPr>
        <w:spacing w:after="0" w:line="240" w:lineRule="auto"/>
      </w:pPr>
    </w:p>
    <w:p w14:paraId="0E4D6CB8" w14:textId="77777777" w:rsidR="00DC2D35" w:rsidRDefault="00DC2D35" w:rsidP="008B1F92">
      <w:pPr>
        <w:spacing w:after="0" w:line="240" w:lineRule="auto"/>
      </w:pPr>
    </w:p>
    <w:p w14:paraId="5068BAAF" w14:textId="46E7B7BB" w:rsidR="00435D64" w:rsidRPr="00435D64" w:rsidRDefault="00435D64" w:rsidP="008B1F92">
      <w:pPr>
        <w:spacing w:after="0" w:line="240" w:lineRule="auto"/>
        <w:rPr>
          <w:b/>
        </w:rPr>
      </w:pPr>
      <w:r w:rsidRPr="00435D64">
        <w:rPr>
          <w:b/>
        </w:rPr>
        <w:t>4.0</w:t>
      </w:r>
      <w:r w:rsidRPr="00435D64">
        <w:rPr>
          <w:b/>
        </w:rPr>
        <w:tab/>
        <w:t xml:space="preserve">Conclusion </w:t>
      </w:r>
    </w:p>
    <w:p w14:paraId="5CCEBD8A" w14:textId="77777777" w:rsidR="00435D64" w:rsidRDefault="00435D64" w:rsidP="008B1F92">
      <w:pPr>
        <w:spacing w:after="0" w:line="240" w:lineRule="auto"/>
      </w:pPr>
    </w:p>
    <w:p w14:paraId="1C1513CB" w14:textId="341C98CA" w:rsidR="00435D64" w:rsidRDefault="00435D64" w:rsidP="008B1F92">
      <w:pPr>
        <w:spacing w:after="0" w:line="240" w:lineRule="auto"/>
      </w:pPr>
      <w:r>
        <w:lastRenderedPageBreak/>
        <w:t xml:space="preserve">References are cited in the text just by square brackets [1]. (If square brackets are not available, slashes may be used instead, </w:t>
      </w:r>
      <w:proofErr w:type="gramStart"/>
      <w:r>
        <w:t>e.g.</w:t>
      </w:r>
      <w:proofErr w:type="gramEnd"/>
      <w:r>
        <w:t xml:space="preserve"> /2/.) Two or more references at a time may be put in one set of brackets [3,4]. The references are to be numbered in the order in which they are cited in the text and are to be listed at the end of the contribution under a heading References, see our example below.</w:t>
      </w:r>
    </w:p>
    <w:p w14:paraId="18F45EC4" w14:textId="77777777" w:rsidR="00435D64" w:rsidRDefault="00435D64" w:rsidP="008B1F92">
      <w:pPr>
        <w:spacing w:after="0" w:line="240" w:lineRule="auto"/>
      </w:pPr>
    </w:p>
    <w:p w14:paraId="6B2B6F61" w14:textId="77777777" w:rsidR="00DC2D35" w:rsidRDefault="00DC2D35" w:rsidP="008B1F92">
      <w:pPr>
        <w:spacing w:after="0" w:line="240" w:lineRule="auto"/>
        <w:rPr>
          <w:b/>
        </w:rPr>
      </w:pPr>
    </w:p>
    <w:p w14:paraId="2D9BF25F" w14:textId="4B5085D7" w:rsidR="00435D64" w:rsidRPr="00435D64" w:rsidRDefault="00435D64" w:rsidP="008B1F92">
      <w:pPr>
        <w:spacing w:after="0" w:line="240" w:lineRule="auto"/>
        <w:rPr>
          <w:b/>
        </w:rPr>
      </w:pPr>
      <w:r w:rsidRPr="00435D64">
        <w:rPr>
          <w:b/>
        </w:rPr>
        <w:t>5.0</w:t>
      </w:r>
      <w:r>
        <w:rPr>
          <w:b/>
        </w:rPr>
        <w:tab/>
      </w:r>
      <w:r w:rsidRPr="00435D64">
        <w:rPr>
          <w:b/>
        </w:rPr>
        <w:t xml:space="preserve">Acknowledgement </w:t>
      </w:r>
    </w:p>
    <w:p w14:paraId="52ADE0A8" w14:textId="77777777" w:rsidR="00435D64" w:rsidRDefault="00435D64" w:rsidP="008B1F92">
      <w:pPr>
        <w:spacing w:after="0" w:line="240" w:lineRule="auto"/>
      </w:pPr>
    </w:p>
    <w:p w14:paraId="73906512" w14:textId="77777777" w:rsidR="00435D64" w:rsidRDefault="00435D64" w:rsidP="008B1F92">
      <w:pPr>
        <w:spacing w:after="0" w:line="240" w:lineRule="auto"/>
      </w:pPr>
      <w:r>
        <w:t>You may put acknowledgments (to persons or funding agencies) here.</w:t>
      </w:r>
    </w:p>
    <w:p w14:paraId="05824DCB" w14:textId="77777777" w:rsidR="00435D64" w:rsidRDefault="00435D64" w:rsidP="008B1F92">
      <w:pPr>
        <w:spacing w:after="0" w:line="240" w:lineRule="auto"/>
      </w:pPr>
    </w:p>
    <w:p w14:paraId="72EF07BC" w14:textId="77777777" w:rsidR="00435D64" w:rsidRDefault="00435D64" w:rsidP="008B1F92">
      <w:pPr>
        <w:spacing w:after="0" w:line="240" w:lineRule="auto"/>
      </w:pPr>
    </w:p>
    <w:p w14:paraId="5708B0D4" w14:textId="5C88D170" w:rsidR="00435D64" w:rsidRPr="00435D64" w:rsidRDefault="00435D64" w:rsidP="008B1F92">
      <w:pPr>
        <w:spacing w:after="0" w:line="240" w:lineRule="auto"/>
        <w:rPr>
          <w:b/>
        </w:rPr>
      </w:pPr>
      <w:r w:rsidRPr="00435D64">
        <w:rPr>
          <w:b/>
        </w:rPr>
        <w:t>6.0</w:t>
      </w:r>
      <w:r>
        <w:rPr>
          <w:b/>
        </w:rPr>
        <w:tab/>
      </w:r>
      <w:r w:rsidRPr="00435D64">
        <w:rPr>
          <w:b/>
        </w:rPr>
        <w:t>References</w:t>
      </w:r>
    </w:p>
    <w:p w14:paraId="0374A6D6" w14:textId="77777777" w:rsidR="00435D64" w:rsidRDefault="00435D64" w:rsidP="008B1F92">
      <w:pPr>
        <w:spacing w:after="0" w:line="240" w:lineRule="auto"/>
      </w:pPr>
    </w:p>
    <w:p w14:paraId="3694C1CA" w14:textId="77E2CF16" w:rsidR="00435D64" w:rsidRDefault="00435D64" w:rsidP="008B1F92">
      <w:pPr>
        <w:spacing w:after="0" w:line="240" w:lineRule="auto"/>
      </w:pPr>
      <w:r>
        <w:t>Minimum of 10 references required.</w:t>
      </w:r>
    </w:p>
    <w:p w14:paraId="532F6FC2" w14:textId="5DDF4D8D" w:rsidR="00435D64" w:rsidRDefault="00435D64" w:rsidP="008B1F92">
      <w:pPr>
        <w:spacing w:after="0" w:line="240" w:lineRule="auto"/>
      </w:pPr>
    </w:p>
    <w:p w14:paraId="3B2F0314" w14:textId="023A6560" w:rsidR="00435D64" w:rsidRDefault="00435D64" w:rsidP="008B1F92">
      <w:pPr>
        <w:pStyle w:val="ListParagraph"/>
        <w:numPr>
          <w:ilvl w:val="0"/>
          <w:numId w:val="1"/>
        </w:numPr>
        <w:spacing w:after="0" w:line="240" w:lineRule="auto"/>
      </w:pPr>
      <w:r w:rsidRPr="00435D64">
        <w:t xml:space="preserve">Awang, N., Ismail, A. F., Jaafar, J., Matsuura, T., </w:t>
      </w:r>
      <w:proofErr w:type="spellStart"/>
      <w:r w:rsidRPr="00435D64">
        <w:t>Junoh</w:t>
      </w:r>
      <w:proofErr w:type="spellEnd"/>
      <w:r w:rsidRPr="00435D64">
        <w:t xml:space="preserve">, H., Othman, M. H. D., &amp; Rahman, M. A. (2015). Functionalization of polymeric materials as a </w:t>
      </w:r>
      <w:proofErr w:type="gramStart"/>
      <w:r w:rsidRPr="00435D64">
        <w:t>high performance</w:t>
      </w:r>
      <w:proofErr w:type="gramEnd"/>
      <w:r w:rsidRPr="00435D64">
        <w:t xml:space="preserve"> membrane for direct methanol fuel cell: A review. Reactive and Functional Polymers, 86, 248-258.</w:t>
      </w:r>
    </w:p>
    <w:p w14:paraId="154FBF7C" w14:textId="77777777" w:rsidR="00F02BB7" w:rsidRDefault="00F02BB7" w:rsidP="008B1F92">
      <w:pPr>
        <w:spacing w:after="0" w:line="240" w:lineRule="auto"/>
      </w:pPr>
    </w:p>
    <w:p w14:paraId="44FCC4E1" w14:textId="573AB4E4" w:rsidR="00F02BB7" w:rsidRPr="004400B6" w:rsidRDefault="00F02BB7" w:rsidP="008B1F92">
      <w:pPr>
        <w:pStyle w:val="ListParagraph"/>
        <w:numPr>
          <w:ilvl w:val="0"/>
          <w:numId w:val="1"/>
        </w:numPr>
        <w:spacing w:after="0" w:line="240" w:lineRule="auto"/>
      </w:pPr>
      <w:r w:rsidRPr="00F02BB7">
        <w:t>Abdullah, M., Jamari, A. Z., Daril, M. A. M., Wahab, M. I. A., Subari, K., &amp; Abdullah, S. M. (2022). Sustainable IoT-Based Environmental and Industrial Monitoring System. In Advanced Transdisciplinary Engineering and Technology (pp. 171-186). Springer, Cham.</w:t>
      </w:r>
    </w:p>
    <w:sectPr w:rsidR="00F02BB7" w:rsidRPr="004400B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5E83" w14:textId="77777777" w:rsidR="005C6763" w:rsidRDefault="005C6763" w:rsidP="004400B6">
      <w:pPr>
        <w:spacing w:after="0" w:line="240" w:lineRule="auto"/>
      </w:pPr>
      <w:r>
        <w:separator/>
      </w:r>
    </w:p>
  </w:endnote>
  <w:endnote w:type="continuationSeparator" w:id="0">
    <w:p w14:paraId="5A0D7294" w14:textId="77777777" w:rsidR="005C6763" w:rsidRDefault="005C6763" w:rsidP="0044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56982458"/>
      <w:docPartObj>
        <w:docPartGallery w:val="Page Numbers (Bottom of Page)"/>
        <w:docPartUnique/>
      </w:docPartObj>
    </w:sdtPr>
    <w:sdtEndPr>
      <w:rPr>
        <w:noProof/>
      </w:rPr>
    </w:sdtEndPr>
    <w:sdtContent>
      <w:p w14:paraId="6FBEB991" w14:textId="218A288B" w:rsidR="004400B6" w:rsidRPr="00DC2D35" w:rsidRDefault="00737EF0" w:rsidP="004400B6">
        <w:pPr>
          <w:pStyle w:val="Footer"/>
          <w:jc w:val="center"/>
          <w:rPr>
            <w:rFonts w:cs="Times New Roman"/>
            <w:caps/>
            <w:color w:val="000099"/>
            <w:sz w:val="22"/>
          </w:rPr>
        </w:pPr>
        <w:r>
          <w:rPr>
            <w:rFonts w:cs="Times New Roman"/>
            <w:color w:val="000099"/>
            <w:sz w:val="22"/>
          </w:rPr>
          <w:t>7</w:t>
        </w:r>
        <w:r w:rsidR="004400B6" w:rsidRPr="00DC2D35">
          <w:rPr>
            <w:rFonts w:cs="Times New Roman"/>
            <w:color w:val="000099"/>
            <w:sz w:val="22"/>
          </w:rPr>
          <w:t>:</w:t>
        </w:r>
        <w:r>
          <w:rPr>
            <w:rFonts w:cs="Times New Roman"/>
            <w:color w:val="000099"/>
            <w:sz w:val="22"/>
          </w:rPr>
          <w:t>2</w:t>
        </w:r>
        <w:r w:rsidR="004400B6" w:rsidRPr="00DC2D35">
          <w:rPr>
            <w:rFonts w:cs="Times New Roman"/>
            <w:color w:val="000099"/>
            <w:sz w:val="22"/>
          </w:rPr>
          <w:t xml:space="preserve"> (202</w:t>
        </w:r>
        <w:r>
          <w:rPr>
            <w:rFonts w:cs="Times New Roman"/>
            <w:color w:val="000099"/>
            <w:sz w:val="22"/>
          </w:rPr>
          <w:t>3</w:t>
        </w:r>
        <w:r w:rsidR="004400B6" w:rsidRPr="00DC2D35">
          <w:rPr>
            <w:rFonts w:cs="Times New Roman"/>
            <w:color w:val="000099"/>
            <w:sz w:val="22"/>
          </w:rPr>
          <w:t xml:space="preserve">) | www.mitec.unikl.edu.my/mjit | </w:t>
        </w:r>
        <w:proofErr w:type="spellStart"/>
        <w:r w:rsidR="004400B6" w:rsidRPr="00DC2D35">
          <w:rPr>
            <w:rFonts w:cs="Times New Roman"/>
            <w:color w:val="000099"/>
            <w:sz w:val="22"/>
          </w:rPr>
          <w:t>eISSN</w:t>
        </w:r>
        <w:proofErr w:type="spellEnd"/>
        <w:r w:rsidR="004400B6" w:rsidRPr="00DC2D35">
          <w:rPr>
            <w:rFonts w:cs="Times New Roman"/>
            <w:color w:val="000099"/>
            <w:sz w:val="22"/>
          </w:rPr>
          <w:t>: 2637-1081</w:t>
        </w:r>
      </w:p>
      <w:p w14:paraId="3382A7D2" w14:textId="6BC1F869" w:rsidR="004400B6" w:rsidRPr="00F02BB7" w:rsidRDefault="004400B6">
        <w:pPr>
          <w:pStyle w:val="Footer"/>
          <w:rPr>
            <w:sz w:val="22"/>
          </w:rPr>
        </w:pPr>
        <w:r w:rsidRPr="00DC2D35">
          <w:rPr>
            <w:b/>
            <w:color w:val="000099"/>
            <w:sz w:val="22"/>
          </w:rPr>
          <w:t xml:space="preserve">Page | </w:t>
        </w:r>
        <w:r w:rsidRPr="00DC2D35">
          <w:rPr>
            <w:b/>
            <w:color w:val="000099"/>
            <w:sz w:val="22"/>
          </w:rPr>
          <w:fldChar w:fldCharType="begin"/>
        </w:r>
        <w:r w:rsidRPr="00DC2D35">
          <w:rPr>
            <w:b/>
            <w:color w:val="000099"/>
            <w:sz w:val="22"/>
          </w:rPr>
          <w:instrText xml:space="preserve"> PAGE   \* MERGEFORMAT </w:instrText>
        </w:r>
        <w:r w:rsidRPr="00DC2D35">
          <w:rPr>
            <w:b/>
            <w:color w:val="000099"/>
            <w:sz w:val="22"/>
          </w:rPr>
          <w:fldChar w:fldCharType="separate"/>
        </w:r>
        <w:r w:rsidRPr="00DC2D35">
          <w:rPr>
            <w:b/>
            <w:noProof/>
            <w:color w:val="000099"/>
            <w:sz w:val="22"/>
          </w:rPr>
          <w:t>2</w:t>
        </w:r>
        <w:r w:rsidRPr="00DC2D35">
          <w:rPr>
            <w:b/>
            <w:noProof/>
            <w:color w:val="000099"/>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30AF" w14:textId="77777777" w:rsidR="005C6763" w:rsidRDefault="005C6763" w:rsidP="004400B6">
      <w:pPr>
        <w:spacing w:after="0" w:line="240" w:lineRule="auto"/>
      </w:pPr>
      <w:r>
        <w:separator/>
      </w:r>
    </w:p>
  </w:footnote>
  <w:footnote w:type="continuationSeparator" w:id="0">
    <w:p w14:paraId="084CC88A" w14:textId="77777777" w:rsidR="005C6763" w:rsidRDefault="005C6763" w:rsidP="0044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2E4E" w14:textId="50F29518" w:rsidR="004400B6" w:rsidRPr="008B1F92" w:rsidRDefault="004400B6" w:rsidP="004400B6">
    <w:pPr>
      <w:pStyle w:val="Header"/>
      <w:jc w:val="right"/>
      <w:rPr>
        <w:rFonts w:cs="Times New Roman"/>
        <w:color w:val="000099"/>
        <w:sz w:val="22"/>
      </w:rPr>
    </w:pPr>
    <w:r w:rsidRPr="008B1F92">
      <w:rPr>
        <w:rFonts w:cs="Times New Roman"/>
        <w:color w:val="000099"/>
        <w:sz w:val="22"/>
      </w:rPr>
      <w:t xml:space="preserve">Malaysian Journal of Industrial Technology (MJIT), Volume </w:t>
    </w:r>
    <w:r w:rsidR="00737EF0">
      <w:rPr>
        <w:rFonts w:cs="Times New Roman"/>
        <w:color w:val="000099"/>
        <w:sz w:val="22"/>
      </w:rPr>
      <w:t>7</w:t>
    </w:r>
    <w:r w:rsidRPr="008B1F92">
      <w:rPr>
        <w:rFonts w:cs="Times New Roman"/>
        <w:color w:val="000099"/>
        <w:sz w:val="22"/>
      </w:rPr>
      <w:t>, No.</w:t>
    </w:r>
    <w:r w:rsidR="00737EF0">
      <w:rPr>
        <w:rFonts w:cs="Times New Roman"/>
        <w:color w:val="000099"/>
        <w:sz w:val="22"/>
      </w:rPr>
      <w:t>2</w:t>
    </w:r>
    <w:r w:rsidRPr="008B1F92">
      <w:rPr>
        <w:rFonts w:cs="Times New Roman"/>
        <w:color w:val="000099"/>
        <w:sz w:val="22"/>
      </w:rPr>
      <w:t>, 202</w:t>
    </w:r>
    <w:r w:rsidR="00737EF0">
      <w:rPr>
        <w:rFonts w:cs="Times New Roman"/>
        <w:color w:val="000099"/>
        <w:sz w:val="22"/>
      </w:rPr>
      <w:t>3</w:t>
    </w:r>
  </w:p>
  <w:p w14:paraId="225FF737" w14:textId="7AC40494" w:rsidR="004400B6" w:rsidRPr="008B1F92" w:rsidRDefault="004400B6" w:rsidP="004400B6">
    <w:pPr>
      <w:pStyle w:val="Header"/>
      <w:jc w:val="right"/>
      <w:rPr>
        <w:rFonts w:cs="Times New Roman"/>
        <w:color w:val="000099"/>
        <w:sz w:val="22"/>
      </w:rPr>
    </w:pPr>
    <w:proofErr w:type="spellStart"/>
    <w:r w:rsidRPr="008B1F92">
      <w:rPr>
        <w:rFonts w:cs="Times New Roman"/>
        <w:color w:val="000099"/>
        <w:sz w:val="22"/>
      </w:rPr>
      <w:t>eISSN</w:t>
    </w:r>
    <w:proofErr w:type="spellEnd"/>
    <w:r w:rsidRPr="008B1F92">
      <w:rPr>
        <w:rFonts w:cs="Times New Roman"/>
        <w:color w:val="000099"/>
        <w:sz w:val="22"/>
      </w:rPr>
      <w:t>: 2637-1081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5E8E"/>
    <w:multiLevelType w:val="hybridMultilevel"/>
    <w:tmpl w:val="88D2688E"/>
    <w:lvl w:ilvl="0" w:tplc="C01A6000">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42100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B6"/>
    <w:rsid w:val="00086DCD"/>
    <w:rsid w:val="000D2107"/>
    <w:rsid w:val="001A524E"/>
    <w:rsid w:val="001E36FF"/>
    <w:rsid w:val="00435D64"/>
    <w:rsid w:val="004400B6"/>
    <w:rsid w:val="004A4207"/>
    <w:rsid w:val="004F1E74"/>
    <w:rsid w:val="005C6763"/>
    <w:rsid w:val="00737EF0"/>
    <w:rsid w:val="00793B88"/>
    <w:rsid w:val="0084254D"/>
    <w:rsid w:val="00874673"/>
    <w:rsid w:val="008B1F92"/>
    <w:rsid w:val="00A77E59"/>
    <w:rsid w:val="00D66979"/>
    <w:rsid w:val="00DC2D35"/>
    <w:rsid w:val="00EC25D6"/>
    <w:rsid w:val="00F02BB7"/>
    <w:rsid w:val="00F1750F"/>
    <w:rsid w:val="00FB405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8150A"/>
  <w15:chartTrackingRefBased/>
  <w15:docId w15:val="{C77A153A-33AE-4B0B-93C0-84FCF588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B6"/>
    <w:pPr>
      <w:jc w:val="both"/>
    </w:pPr>
    <w:rPr>
      <w:rFonts w:ascii="Times New Roman" w:hAnsi="Times New Roman"/>
      <w:sz w:val="24"/>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0B6"/>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B6"/>
    <w:rPr>
      <w:rFonts w:ascii="Times New Roman" w:hAnsi="Times New Roman"/>
      <w:sz w:val="24"/>
      <w:lang w:val="en-MY"/>
    </w:rPr>
  </w:style>
  <w:style w:type="paragraph" w:styleId="Footer">
    <w:name w:val="footer"/>
    <w:basedOn w:val="Normal"/>
    <w:link w:val="FooterChar"/>
    <w:uiPriority w:val="99"/>
    <w:unhideWhenUsed/>
    <w:rsid w:val="00440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B6"/>
    <w:rPr>
      <w:rFonts w:ascii="Times New Roman" w:hAnsi="Times New Roman"/>
      <w:sz w:val="24"/>
      <w:lang w:val="en-MY"/>
    </w:rPr>
  </w:style>
  <w:style w:type="character" w:styleId="Hyperlink">
    <w:name w:val="Hyperlink"/>
    <w:basedOn w:val="DefaultParagraphFont"/>
    <w:uiPriority w:val="99"/>
    <w:unhideWhenUsed/>
    <w:rsid w:val="004400B6"/>
    <w:rPr>
      <w:color w:val="0563C1" w:themeColor="hyperlink"/>
      <w:u w:val="single"/>
    </w:rPr>
  </w:style>
  <w:style w:type="character" w:styleId="UnresolvedMention">
    <w:name w:val="Unresolved Mention"/>
    <w:basedOn w:val="DefaultParagraphFont"/>
    <w:uiPriority w:val="99"/>
    <w:semiHidden/>
    <w:unhideWhenUsed/>
    <w:rsid w:val="004400B6"/>
    <w:rPr>
      <w:color w:val="605E5C"/>
      <w:shd w:val="clear" w:color="auto" w:fill="E1DFDD"/>
    </w:rPr>
  </w:style>
  <w:style w:type="paragraph" w:customStyle="1" w:styleId="TableParagraph">
    <w:name w:val="Table Paragraph"/>
    <w:basedOn w:val="Normal"/>
    <w:uiPriority w:val="1"/>
    <w:qFormat/>
    <w:rsid w:val="004400B6"/>
    <w:pPr>
      <w:widowControl w:val="0"/>
      <w:autoSpaceDE w:val="0"/>
      <w:autoSpaceDN w:val="0"/>
      <w:spacing w:after="0" w:line="240" w:lineRule="auto"/>
    </w:pPr>
    <w:rPr>
      <w:rFonts w:ascii="Verdana" w:eastAsia="Verdana" w:hAnsi="Verdana" w:cs="Verdana"/>
      <w:lang w:val="en-US"/>
    </w:rPr>
  </w:style>
  <w:style w:type="paragraph" w:styleId="ListParagraph">
    <w:name w:val="List Paragraph"/>
    <w:basedOn w:val="Normal"/>
    <w:uiPriority w:val="34"/>
    <w:qFormat/>
    <w:rsid w:val="00435D64"/>
    <w:pPr>
      <w:ind w:left="720"/>
      <w:contextualSpacing/>
    </w:pPr>
  </w:style>
  <w:style w:type="table" w:styleId="PlainTable2">
    <w:name w:val="Plain Table 2"/>
    <w:basedOn w:val="TableNormal"/>
    <w:uiPriority w:val="42"/>
    <w:rsid w:val="000D210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8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1118</Words>
  <Characters>5618</Characters>
  <Application>Microsoft Office Word</Application>
  <DocSecurity>0</DocSecurity>
  <Lines>194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Amran Mohd Daril - Ts. Dr.</dc:creator>
  <cp:keywords/>
  <dc:description/>
  <cp:lastModifiedBy>Rahimah Mahat - Dr.</cp:lastModifiedBy>
  <cp:revision>9</cp:revision>
  <dcterms:created xsi:type="dcterms:W3CDTF">2022-06-26T06:55:00Z</dcterms:created>
  <dcterms:modified xsi:type="dcterms:W3CDTF">2023-10-03T04:04:00Z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ef8b5c7a49c0ba4f61b1934f09e5b2dc3dcac328574860f52363b22cbd39be58</vt:lpwstr>
  </property>
</Properties>
</file>